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54286" w14:textId="77777777" w:rsidR="006639A6" w:rsidRPr="00C658A2" w:rsidRDefault="00FB203B" w:rsidP="00F35B3D">
      <w:pPr>
        <w:jc w:val="right"/>
        <w:rPr>
          <w:sz w:val="20"/>
          <w:szCs w:val="20"/>
          <w:lang w:val="en-US"/>
        </w:rPr>
      </w:pPr>
      <w:r>
        <w:rPr>
          <w:sz w:val="20"/>
          <w:szCs w:val="20"/>
          <w:lang w:val="en-GB"/>
        </w:rPr>
        <w:t>Monday 14 June 2021</w:t>
      </w:r>
    </w:p>
    <w:p w14:paraId="4C05D5A3" w14:textId="77777777" w:rsidR="00973B8E" w:rsidRPr="00C658A2" w:rsidRDefault="00973B8E" w:rsidP="00F35B3D">
      <w:pPr>
        <w:jc w:val="right"/>
        <w:rPr>
          <w:sz w:val="20"/>
          <w:szCs w:val="20"/>
          <w:lang w:val="en-US"/>
        </w:rPr>
      </w:pPr>
    </w:p>
    <w:p w14:paraId="16E1A895" w14:textId="77777777" w:rsidR="00AD407B" w:rsidRPr="00C658A2" w:rsidRDefault="00AD407B" w:rsidP="00F35B3D">
      <w:pPr>
        <w:jc w:val="right"/>
        <w:rPr>
          <w:sz w:val="20"/>
          <w:szCs w:val="20"/>
          <w:lang w:val="en-US"/>
        </w:rPr>
      </w:pPr>
    </w:p>
    <w:p w14:paraId="6A0D11DA" w14:textId="77777777" w:rsidR="00AD407B" w:rsidRPr="00C658A2" w:rsidRDefault="00F51D88" w:rsidP="00AD407B">
      <w:pPr>
        <w:jc w:val="center"/>
        <w:rPr>
          <w:b/>
          <w:sz w:val="22"/>
          <w:szCs w:val="22"/>
          <w:lang w:val="en-US"/>
        </w:rPr>
      </w:pPr>
      <w:r>
        <w:rPr>
          <w:b/>
          <w:bCs/>
          <w:sz w:val="22"/>
          <w:szCs w:val="22"/>
          <w:lang w:val="en-GB"/>
        </w:rPr>
        <w:t xml:space="preserve">Businesses committed to responsible yachting in the </w:t>
      </w:r>
      <w:proofErr w:type="gramStart"/>
      <w:r>
        <w:rPr>
          <w:b/>
          <w:bCs/>
          <w:sz w:val="22"/>
          <w:szCs w:val="22"/>
          <w:lang w:val="en-GB"/>
        </w:rPr>
        <w:t>Principality</w:t>
      </w:r>
      <w:proofErr w:type="gramEnd"/>
      <w:r>
        <w:rPr>
          <w:b/>
          <w:bCs/>
          <w:sz w:val="22"/>
          <w:szCs w:val="22"/>
          <w:lang w:val="en-GB"/>
        </w:rPr>
        <w:t xml:space="preserve"> </w:t>
      </w:r>
    </w:p>
    <w:p w14:paraId="1272BB1B" w14:textId="77777777" w:rsidR="00AD407B" w:rsidRPr="00C658A2" w:rsidRDefault="00AD407B" w:rsidP="00AD407B">
      <w:pPr>
        <w:jc w:val="both"/>
        <w:rPr>
          <w:sz w:val="22"/>
          <w:szCs w:val="22"/>
          <w:lang w:val="en-US"/>
        </w:rPr>
      </w:pPr>
    </w:p>
    <w:p w14:paraId="5680A54B" w14:textId="77777777" w:rsidR="00587389" w:rsidRPr="00C658A2" w:rsidRDefault="00587389" w:rsidP="00587389">
      <w:pPr>
        <w:jc w:val="both"/>
        <w:rPr>
          <w:sz w:val="22"/>
          <w:szCs w:val="22"/>
          <w:lang w:val="en-US"/>
        </w:rPr>
      </w:pPr>
      <w:r>
        <w:rPr>
          <w:sz w:val="22"/>
          <w:szCs w:val="22"/>
          <w:lang w:val="en-GB"/>
        </w:rPr>
        <w:t>Seven businesses in the yachting and maritime sector, all of which have signed the National Energy Transition Pact, were invited to present their flagship actions at the Yacht Club on 8 June 2021.</w:t>
      </w:r>
    </w:p>
    <w:p w14:paraId="205207B6" w14:textId="77777777" w:rsidR="00F77301" w:rsidRPr="00C658A2" w:rsidRDefault="00F77301" w:rsidP="00587389">
      <w:pPr>
        <w:jc w:val="both"/>
        <w:rPr>
          <w:sz w:val="22"/>
          <w:szCs w:val="22"/>
          <w:lang w:val="en-US"/>
        </w:rPr>
      </w:pPr>
    </w:p>
    <w:p w14:paraId="05FEA651" w14:textId="645CD439" w:rsidR="00587389" w:rsidRPr="00C658A2" w:rsidRDefault="00587389" w:rsidP="00587389">
      <w:pPr>
        <w:jc w:val="both"/>
        <w:rPr>
          <w:b/>
          <w:sz w:val="22"/>
          <w:szCs w:val="22"/>
          <w:lang w:val="en-US"/>
        </w:rPr>
      </w:pPr>
      <w:r>
        <w:rPr>
          <w:b/>
          <w:bCs/>
          <w:sz w:val="22"/>
          <w:szCs w:val="22"/>
          <w:lang w:val="en-GB"/>
        </w:rPr>
        <w:t xml:space="preserve">Bernard </w:t>
      </w:r>
      <w:proofErr w:type="spellStart"/>
      <w:r>
        <w:rPr>
          <w:b/>
          <w:bCs/>
          <w:sz w:val="22"/>
          <w:szCs w:val="22"/>
          <w:lang w:val="en-GB"/>
        </w:rPr>
        <w:t>D’Alessandri</w:t>
      </w:r>
      <w:proofErr w:type="spellEnd"/>
      <w:r>
        <w:rPr>
          <w:b/>
          <w:bCs/>
          <w:sz w:val="22"/>
          <w:szCs w:val="22"/>
          <w:lang w:val="en-GB"/>
        </w:rPr>
        <w:t>:</w:t>
      </w:r>
      <w:r w:rsidR="00D526E7">
        <w:rPr>
          <w:b/>
          <w:bCs/>
          <w:sz w:val="22"/>
          <w:szCs w:val="22"/>
          <w:lang w:val="en-GB"/>
        </w:rPr>
        <w:t xml:space="preserve"> </w:t>
      </w:r>
      <w:r>
        <w:rPr>
          <w:b/>
          <w:bCs/>
          <w:sz w:val="22"/>
          <w:szCs w:val="22"/>
          <w:lang w:val="en-GB"/>
        </w:rPr>
        <w:t xml:space="preserve">General Secretary, Yacht Club de Monaco </w:t>
      </w:r>
    </w:p>
    <w:p w14:paraId="153F12B2" w14:textId="77777777" w:rsidR="00587389" w:rsidRPr="00C658A2" w:rsidRDefault="00587389" w:rsidP="00587389">
      <w:pPr>
        <w:jc w:val="both"/>
        <w:rPr>
          <w:sz w:val="22"/>
          <w:szCs w:val="22"/>
          <w:lang w:val="en-US"/>
        </w:rPr>
      </w:pPr>
      <w:r>
        <w:rPr>
          <w:i/>
          <w:iCs/>
          <w:sz w:val="22"/>
          <w:szCs w:val="22"/>
          <w:lang w:val="en-GB"/>
        </w:rPr>
        <w:t>“Monaco, the yachting capital, must position itself as a port of excellence.”</w:t>
      </w:r>
    </w:p>
    <w:p w14:paraId="2FBD0304" w14:textId="77777777" w:rsidR="00FB203B" w:rsidRPr="00C658A2" w:rsidRDefault="00FB203B" w:rsidP="00587389">
      <w:pPr>
        <w:jc w:val="both"/>
        <w:rPr>
          <w:sz w:val="22"/>
          <w:szCs w:val="22"/>
          <w:lang w:val="en-US"/>
        </w:rPr>
      </w:pPr>
    </w:p>
    <w:p w14:paraId="01298DD1" w14:textId="77777777" w:rsidR="00FB203B" w:rsidRPr="00C658A2" w:rsidRDefault="00587389" w:rsidP="00587389">
      <w:pPr>
        <w:pStyle w:val="Paragraphedeliste"/>
        <w:numPr>
          <w:ilvl w:val="0"/>
          <w:numId w:val="6"/>
        </w:numPr>
        <w:jc w:val="both"/>
        <w:rPr>
          <w:sz w:val="22"/>
          <w:szCs w:val="22"/>
          <w:lang w:val="en-US"/>
        </w:rPr>
      </w:pPr>
      <w:r>
        <w:rPr>
          <w:sz w:val="22"/>
          <w:szCs w:val="22"/>
          <w:lang w:val="en-GB"/>
        </w:rPr>
        <w:t xml:space="preserve">The </w:t>
      </w:r>
      <w:r>
        <w:rPr>
          <w:b/>
          <w:bCs/>
          <w:sz w:val="22"/>
          <w:szCs w:val="22"/>
          <w:lang w:val="en-GB"/>
        </w:rPr>
        <w:t>Monaco Energy Boat Challenge will be held from 6 to 10 July 2021</w:t>
      </w:r>
      <w:r>
        <w:rPr>
          <w:sz w:val="22"/>
          <w:szCs w:val="22"/>
          <w:lang w:val="en-GB"/>
        </w:rPr>
        <w:t xml:space="preserve"> and will bring together 32 teams from 22 universities all over the world (Indonesia, China, Peru, Dubai, etc.), with a total of 350 competitors, including more than 200 students.</w:t>
      </w:r>
    </w:p>
    <w:p w14:paraId="32324AD7" w14:textId="77777777" w:rsidR="00FB203B" w:rsidRPr="00C658A2" w:rsidRDefault="00587389" w:rsidP="00587389">
      <w:pPr>
        <w:pStyle w:val="Paragraphedeliste"/>
        <w:numPr>
          <w:ilvl w:val="0"/>
          <w:numId w:val="6"/>
        </w:numPr>
        <w:jc w:val="both"/>
        <w:rPr>
          <w:sz w:val="22"/>
          <w:szCs w:val="22"/>
          <w:lang w:val="en-US"/>
        </w:rPr>
      </w:pPr>
      <w:r>
        <w:rPr>
          <w:b/>
          <w:bCs/>
          <w:sz w:val="22"/>
          <w:szCs w:val="22"/>
          <w:lang w:val="en-GB"/>
        </w:rPr>
        <w:t xml:space="preserve">Energy solutions devised: </w:t>
      </w:r>
      <w:r>
        <w:rPr>
          <w:sz w:val="22"/>
          <w:szCs w:val="22"/>
          <w:lang w:val="en-GB"/>
        </w:rPr>
        <w:t xml:space="preserve">use of hydrogen, heat recovery, solar </w:t>
      </w:r>
      <w:proofErr w:type="gramStart"/>
      <w:r>
        <w:rPr>
          <w:sz w:val="22"/>
          <w:szCs w:val="22"/>
          <w:lang w:val="en-GB"/>
        </w:rPr>
        <w:t>panels</w:t>
      </w:r>
      <w:proofErr w:type="gramEnd"/>
      <w:r>
        <w:rPr>
          <w:sz w:val="22"/>
          <w:szCs w:val="22"/>
          <w:lang w:val="en-GB"/>
        </w:rPr>
        <w:t xml:space="preserve"> and wind power. </w:t>
      </w:r>
    </w:p>
    <w:p w14:paraId="4E6DF19F" w14:textId="056459D1" w:rsidR="00FB203B" w:rsidRPr="00C658A2" w:rsidRDefault="00587389" w:rsidP="00587389">
      <w:pPr>
        <w:pStyle w:val="Paragraphedeliste"/>
        <w:numPr>
          <w:ilvl w:val="0"/>
          <w:numId w:val="6"/>
        </w:numPr>
        <w:jc w:val="both"/>
        <w:rPr>
          <w:sz w:val="22"/>
          <w:szCs w:val="22"/>
          <w:lang w:val="en-US"/>
        </w:rPr>
      </w:pPr>
      <w:r>
        <w:rPr>
          <w:sz w:val="22"/>
          <w:szCs w:val="22"/>
          <w:lang w:val="en-GB"/>
        </w:rPr>
        <w:t xml:space="preserve">In this context, </w:t>
      </w:r>
      <w:r>
        <w:rPr>
          <w:b/>
          <w:bCs/>
          <w:sz w:val="22"/>
          <w:szCs w:val="22"/>
          <w:lang w:val="en-GB"/>
        </w:rPr>
        <w:t>a round table on hydrogen will be held at 10 a</w:t>
      </w:r>
      <w:r w:rsidR="001F0F47">
        <w:rPr>
          <w:b/>
          <w:bCs/>
          <w:sz w:val="22"/>
          <w:szCs w:val="22"/>
          <w:lang w:val="en-GB"/>
        </w:rPr>
        <w:t>.m.</w:t>
      </w:r>
      <w:r>
        <w:rPr>
          <w:b/>
          <w:bCs/>
          <w:sz w:val="22"/>
          <w:szCs w:val="22"/>
          <w:lang w:val="en-GB"/>
        </w:rPr>
        <w:t xml:space="preserve"> on Friday 9 July. </w:t>
      </w:r>
      <w:r>
        <w:rPr>
          <w:sz w:val="22"/>
          <w:szCs w:val="22"/>
          <w:lang w:val="en-GB"/>
        </w:rPr>
        <w:t xml:space="preserve">It is being co-organised by the Yacht Club de Monaco, the Prince Albert II </w:t>
      </w:r>
      <w:proofErr w:type="gramStart"/>
      <w:r>
        <w:rPr>
          <w:sz w:val="22"/>
          <w:szCs w:val="22"/>
          <w:lang w:val="en-GB"/>
        </w:rPr>
        <w:t>Foundation</w:t>
      </w:r>
      <w:proofErr w:type="gramEnd"/>
      <w:r>
        <w:rPr>
          <w:sz w:val="22"/>
          <w:szCs w:val="22"/>
          <w:lang w:val="en-GB"/>
        </w:rPr>
        <w:t xml:space="preserve"> and the Mission for Energy Transition.</w:t>
      </w:r>
    </w:p>
    <w:p w14:paraId="6ADB4C18" w14:textId="77777777" w:rsidR="00FB203B" w:rsidRPr="00C658A2" w:rsidRDefault="00587389" w:rsidP="00587389">
      <w:pPr>
        <w:pStyle w:val="Paragraphedeliste"/>
        <w:numPr>
          <w:ilvl w:val="0"/>
          <w:numId w:val="6"/>
        </w:numPr>
        <w:jc w:val="both"/>
        <w:rPr>
          <w:sz w:val="22"/>
          <w:szCs w:val="22"/>
          <w:lang w:val="en-US"/>
        </w:rPr>
      </w:pPr>
      <w:r>
        <w:rPr>
          <w:b/>
          <w:bCs/>
          <w:sz w:val="22"/>
          <w:szCs w:val="22"/>
          <w:lang w:val="en-GB"/>
        </w:rPr>
        <w:t>Use of combustion engine vessels for schoolchildren will soon be discontinued</w:t>
      </w:r>
      <w:r>
        <w:rPr>
          <w:sz w:val="22"/>
          <w:szCs w:val="22"/>
          <w:lang w:val="en-GB"/>
        </w:rPr>
        <w:t xml:space="preserve"> (use of electric vessels).</w:t>
      </w:r>
    </w:p>
    <w:p w14:paraId="7A032974" w14:textId="77777777" w:rsidR="00587389" w:rsidRPr="00C658A2" w:rsidRDefault="00587389" w:rsidP="00587389">
      <w:pPr>
        <w:pStyle w:val="Paragraphedeliste"/>
        <w:numPr>
          <w:ilvl w:val="0"/>
          <w:numId w:val="6"/>
        </w:numPr>
        <w:jc w:val="both"/>
        <w:rPr>
          <w:sz w:val="22"/>
          <w:szCs w:val="22"/>
          <w:lang w:val="en-US"/>
        </w:rPr>
      </w:pPr>
      <w:r>
        <w:rPr>
          <w:b/>
          <w:bCs/>
          <w:sz w:val="22"/>
          <w:szCs w:val="22"/>
          <w:lang w:val="en-GB"/>
        </w:rPr>
        <w:t xml:space="preserve">The SEA </w:t>
      </w:r>
      <w:r>
        <w:rPr>
          <w:sz w:val="22"/>
          <w:szCs w:val="22"/>
          <w:lang w:val="en-GB"/>
        </w:rPr>
        <w:t>(Superyacht Eco Association) Index evaluates and measures the CO</w:t>
      </w:r>
      <w:r>
        <w:rPr>
          <w:sz w:val="22"/>
          <w:szCs w:val="22"/>
          <w:vertAlign w:val="subscript"/>
          <w:lang w:val="en-GB"/>
        </w:rPr>
        <w:t xml:space="preserve">2 </w:t>
      </w:r>
      <w:r>
        <w:rPr>
          <w:sz w:val="22"/>
          <w:szCs w:val="22"/>
          <w:lang w:val="en-GB"/>
        </w:rPr>
        <w:t>emissions (design and use) of super yachts (more than 40 m). The idea is that this will evolve over time to become a fully transparent global standard offering an assessment of the energy impact of large yachts.</w:t>
      </w:r>
    </w:p>
    <w:p w14:paraId="665A4757" w14:textId="77777777" w:rsidR="00587389" w:rsidRPr="00C658A2" w:rsidRDefault="00587389" w:rsidP="00587389">
      <w:pPr>
        <w:jc w:val="both"/>
        <w:rPr>
          <w:sz w:val="22"/>
          <w:szCs w:val="22"/>
          <w:lang w:val="en-US"/>
        </w:rPr>
      </w:pPr>
    </w:p>
    <w:p w14:paraId="306FCCB7" w14:textId="77777777" w:rsidR="00FB203B" w:rsidRPr="00C658A2" w:rsidRDefault="00FB203B" w:rsidP="00587389">
      <w:pPr>
        <w:jc w:val="both"/>
        <w:rPr>
          <w:sz w:val="22"/>
          <w:szCs w:val="22"/>
          <w:lang w:val="en-US"/>
        </w:rPr>
      </w:pPr>
    </w:p>
    <w:p w14:paraId="4C0D68D6" w14:textId="77777777" w:rsidR="00587389" w:rsidRPr="00C658A2" w:rsidRDefault="00587389" w:rsidP="00587389">
      <w:pPr>
        <w:jc w:val="both"/>
        <w:rPr>
          <w:b/>
          <w:sz w:val="22"/>
          <w:szCs w:val="22"/>
          <w:lang w:val="en-US"/>
        </w:rPr>
      </w:pPr>
      <w:r>
        <w:rPr>
          <w:b/>
          <w:bCs/>
          <w:sz w:val="22"/>
          <w:szCs w:val="22"/>
          <w:lang w:val="en-GB"/>
        </w:rPr>
        <w:t xml:space="preserve">François Richard: CEO of </w:t>
      </w:r>
      <w:proofErr w:type="spellStart"/>
      <w:r>
        <w:rPr>
          <w:b/>
          <w:bCs/>
          <w:sz w:val="22"/>
          <w:szCs w:val="22"/>
          <w:lang w:val="en-GB"/>
        </w:rPr>
        <w:t>Lanéva</w:t>
      </w:r>
      <w:proofErr w:type="spellEnd"/>
      <w:r>
        <w:rPr>
          <w:b/>
          <w:bCs/>
          <w:sz w:val="22"/>
          <w:szCs w:val="22"/>
          <w:lang w:val="en-GB"/>
        </w:rPr>
        <w:t xml:space="preserve"> Boats</w:t>
      </w:r>
    </w:p>
    <w:p w14:paraId="397BCA36" w14:textId="77777777" w:rsidR="00FB203B" w:rsidRPr="00C658A2" w:rsidRDefault="00587389" w:rsidP="00587389">
      <w:pPr>
        <w:jc w:val="both"/>
        <w:rPr>
          <w:sz w:val="22"/>
          <w:szCs w:val="22"/>
          <w:lang w:val="en-US"/>
        </w:rPr>
      </w:pPr>
      <w:r>
        <w:rPr>
          <w:i/>
          <w:iCs/>
          <w:sz w:val="22"/>
          <w:szCs w:val="22"/>
          <w:lang w:val="en-GB"/>
        </w:rPr>
        <w:t>“Innovation, led by everyone involved, is at the heart of this sector.”</w:t>
      </w:r>
    </w:p>
    <w:p w14:paraId="5D0945BE" w14:textId="77777777" w:rsidR="00FB203B" w:rsidRPr="00C658A2" w:rsidRDefault="00FB203B" w:rsidP="00587389">
      <w:pPr>
        <w:jc w:val="both"/>
        <w:rPr>
          <w:sz w:val="22"/>
          <w:szCs w:val="22"/>
          <w:lang w:val="en-US"/>
        </w:rPr>
      </w:pPr>
    </w:p>
    <w:p w14:paraId="47C578D8" w14:textId="77777777" w:rsidR="00FB203B" w:rsidRPr="00C658A2" w:rsidRDefault="00587389" w:rsidP="00587389">
      <w:pPr>
        <w:pStyle w:val="Paragraphedeliste"/>
        <w:numPr>
          <w:ilvl w:val="0"/>
          <w:numId w:val="6"/>
        </w:numPr>
        <w:jc w:val="both"/>
        <w:rPr>
          <w:sz w:val="22"/>
          <w:szCs w:val="22"/>
          <w:lang w:val="en-US"/>
        </w:rPr>
      </w:pPr>
      <w:proofErr w:type="spellStart"/>
      <w:r>
        <w:rPr>
          <w:b/>
          <w:bCs/>
          <w:sz w:val="22"/>
          <w:szCs w:val="22"/>
          <w:lang w:val="en-GB"/>
        </w:rPr>
        <w:t>Lanéva’s</w:t>
      </w:r>
      <w:proofErr w:type="spellEnd"/>
      <w:r>
        <w:rPr>
          <w:b/>
          <w:bCs/>
          <w:sz w:val="22"/>
          <w:szCs w:val="22"/>
          <w:lang w:val="en-GB"/>
        </w:rPr>
        <w:t xml:space="preserve"> 100% electric boats</w:t>
      </w:r>
      <w:r>
        <w:rPr>
          <w:sz w:val="22"/>
          <w:szCs w:val="22"/>
          <w:lang w:val="en-GB"/>
        </w:rPr>
        <w:t xml:space="preserve"> (with electric motors) are made using environmentally sourced materials. Electricity helps to tackle two challenges: it reduces both noise and atmospheric pollution.</w:t>
      </w:r>
    </w:p>
    <w:p w14:paraId="7DB9C2BE" w14:textId="77777777" w:rsidR="00FB203B" w:rsidRPr="00C658A2" w:rsidRDefault="00587389" w:rsidP="00587389">
      <w:pPr>
        <w:pStyle w:val="Paragraphedeliste"/>
        <w:numPr>
          <w:ilvl w:val="0"/>
          <w:numId w:val="6"/>
        </w:numPr>
        <w:jc w:val="both"/>
        <w:rPr>
          <w:sz w:val="22"/>
          <w:szCs w:val="22"/>
          <w:lang w:val="en-US"/>
        </w:rPr>
      </w:pPr>
      <w:r>
        <w:rPr>
          <w:sz w:val="22"/>
          <w:szCs w:val="22"/>
          <w:lang w:val="en-GB"/>
        </w:rPr>
        <w:t xml:space="preserve">An </w:t>
      </w:r>
      <w:r>
        <w:rPr>
          <w:b/>
          <w:bCs/>
          <w:sz w:val="22"/>
          <w:szCs w:val="22"/>
          <w:lang w:val="en-GB"/>
        </w:rPr>
        <w:t xml:space="preserve">electric shuttle </w:t>
      </w:r>
      <w:r>
        <w:rPr>
          <w:sz w:val="22"/>
          <w:szCs w:val="22"/>
          <w:lang w:val="en-GB"/>
        </w:rPr>
        <w:t xml:space="preserve">service will be put in place with hotels. </w:t>
      </w:r>
    </w:p>
    <w:p w14:paraId="5A70EFC7" w14:textId="77777777" w:rsidR="00587389" w:rsidRPr="00C658A2" w:rsidRDefault="00587389" w:rsidP="00587389">
      <w:pPr>
        <w:pStyle w:val="Paragraphedeliste"/>
        <w:numPr>
          <w:ilvl w:val="0"/>
          <w:numId w:val="6"/>
        </w:numPr>
        <w:jc w:val="both"/>
        <w:rPr>
          <w:sz w:val="22"/>
          <w:szCs w:val="22"/>
          <w:lang w:val="en-US"/>
        </w:rPr>
      </w:pPr>
      <w:r>
        <w:rPr>
          <w:sz w:val="22"/>
          <w:szCs w:val="22"/>
          <w:lang w:val="en-GB"/>
        </w:rPr>
        <w:t xml:space="preserve">The existing infrastructure and the availability of </w:t>
      </w:r>
      <w:r>
        <w:rPr>
          <w:b/>
          <w:bCs/>
          <w:sz w:val="22"/>
          <w:szCs w:val="22"/>
          <w:lang w:val="en-GB"/>
        </w:rPr>
        <w:t xml:space="preserve">electric sockets on docks </w:t>
      </w:r>
      <w:r>
        <w:rPr>
          <w:sz w:val="22"/>
          <w:szCs w:val="22"/>
          <w:lang w:val="en-GB"/>
        </w:rPr>
        <w:t xml:space="preserve">means that it is possible to charge vessels at all ports on the French Riviera. </w:t>
      </w:r>
    </w:p>
    <w:p w14:paraId="39AB8FC4" w14:textId="77777777" w:rsidR="00587389" w:rsidRPr="00C658A2" w:rsidRDefault="00587389" w:rsidP="00587389">
      <w:pPr>
        <w:jc w:val="both"/>
        <w:rPr>
          <w:sz w:val="22"/>
          <w:szCs w:val="22"/>
          <w:lang w:val="en-US"/>
        </w:rPr>
      </w:pPr>
    </w:p>
    <w:p w14:paraId="05B73051" w14:textId="77777777" w:rsidR="00FB203B" w:rsidRPr="00C658A2" w:rsidRDefault="00FB203B" w:rsidP="00587389">
      <w:pPr>
        <w:jc w:val="both"/>
        <w:rPr>
          <w:sz w:val="22"/>
          <w:szCs w:val="22"/>
          <w:lang w:val="en-US"/>
        </w:rPr>
      </w:pPr>
    </w:p>
    <w:p w14:paraId="5FC54C4B" w14:textId="77777777" w:rsidR="00587389" w:rsidRPr="00C658A2" w:rsidRDefault="00587389" w:rsidP="00587389">
      <w:pPr>
        <w:jc w:val="both"/>
        <w:rPr>
          <w:b/>
          <w:sz w:val="22"/>
          <w:szCs w:val="22"/>
          <w:lang w:val="en-US"/>
        </w:rPr>
      </w:pPr>
      <w:r>
        <w:rPr>
          <w:b/>
          <w:bCs/>
          <w:sz w:val="22"/>
          <w:szCs w:val="22"/>
          <w:lang w:val="en-GB"/>
        </w:rPr>
        <w:t xml:space="preserve">Claire </w:t>
      </w:r>
      <w:proofErr w:type="spellStart"/>
      <w:r>
        <w:rPr>
          <w:b/>
          <w:bCs/>
          <w:sz w:val="22"/>
          <w:szCs w:val="22"/>
          <w:lang w:val="en-GB"/>
        </w:rPr>
        <w:t>Ferandier</w:t>
      </w:r>
      <w:proofErr w:type="spellEnd"/>
      <w:r>
        <w:rPr>
          <w:b/>
          <w:bCs/>
          <w:sz w:val="22"/>
          <w:szCs w:val="22"/>
          <w:lang w:val="en-GB"/>
        </w:rPr>
        <w:t xml:space="preserve">-Sicard: Founder of </w:t>
      </w:r>
      <w:proofErr w:type="spellStart"/>
      <w:r>
        <w:rPr>
          <w:b/>
          <w:bCs/>
          <w:sz w:val="22"/>
          <w:szCs w:val="22"/>
          <w:lang w:val="en-GB"/>
        </w:rPr>
        <w:t>Etyc</w:t>
      </w:r>
      <w:proofErr w:type="spellEnd"/>
    </w:p>
    <w:p w14:paraId="2F0CD448" w14:textId="77777777" w:rsidR="00FB203B" w:rsidRPr="00C658A2" w:rsidRDefault="00587389" w:rsidP="00587389">
      <w:pPr>
        <w:jc w:val="both"/>
        <w:rPr>
          <w:sz w:val="22"/>
          <w:szCs w:val="22"/>
          <w:lang w:val="en-US"/>
        </w:rPr>
      </w:pPr>
      <w:r>
        <w:rPr>
          <w:sz w:val="22"/>
          <w:szCs w:val="22"/>
          <w:lang w:val="en-GB"/>
        </w:rPr>
        <w:t>“</w:t>
      </w:r>
      <w:r>
        <w:rPr>
          <w:i/>
          <w:iCs/>
          <w:sz w:val="22"/>
          <w:szCs w:val="22"/>
          <w:lang w:val="en-GB"/>
        </w:rPr>
        <w:t>The situation is urgent. Accountability and awareness go hand in hand and must be combined with specific actions.</w:t>
      </w:r>
      <w:r>
        <w:rPr>
          <w:sz w:val="22"/>
          <w:szCs w:val="22"/>
          <w:lang w:val="en-GB"/>
        </w:rPr>
        <w:t>”</w:t>
      </w:r>
    </w:p>
    <w:p w14:paraId="1A388B60" w14:textId="77777777" w:rsidR="00FB203B" w:rsidRPr="00C658A2" w:rsidRDefault="00FB203B" w:rsidP="00587389">
      <w:pPr>
        <w:jc w:val="both"/>
        <w:rPr>
          <w:sz w:val="22"/>
          <w:szCs w:val="22"/>
          <w:lang w:val="en-US"/>
        </w:rPr>
      </w:pPr>
    </w:p>
    <w:p w14:paraId="0647A4B7" w14:textId="77777777" w:rsidR="00FB203B" w:rsidRPr="00C658A2" w:rsidRDefault="00587389" w:rsidP="00587389">
      <w:pPr>
        <w:pStyle w:val="Paragraphedeliste"/>
        <w:numPr>
          <w:ilvl w:val="0"/>
          <w:numId w:val="6"/>
        </w:numPr>
        <w:jc w:val="both"/>
        <w:rPr>
          <w:sz w:val="22"/>
          <w:szCs w:val="22"/>
          <w:lang w:val="en-US"/>
        </w:rPr>
      </w:pPr>
      <w:proofErr w:type="spellStart"/>
      <w:r>
        <w:rPr>
          <w:b/>
          <w:bCs/>
          <w:sz w:val="22"/>
          <w:szCs w:val="22"/>
          <w:lang w:val="en-GB"/>
        </w:rPr>
        <w:t>Etyc</w:t>
      </w:r>
      <w:proofErr w:type="spellEnd"/>
      <w:r>
        <w:rPr>
          <w:b/>
          <w:bCs/>
          <w:sz w:val="22"/>
          <w:szCs w:val="22"/>
          <w:lang w:val="en-GB"/>
        </w:rPr>
        <w:t xml:space="preserve"> offers coaching sessions and audits</w:t>
      </w:r>
      <w:r>
        <w:rPr>
          <w:sz w:val="22"/>
          <w:szCs w:val="22"/>
          <w:lang w:val="en-GB"/>
        </w:rPr>
        <w:t xml:space="preserve"> for boats. </w:t>
      </w:r>
    </w:p>
    <w:p w14:paraId="0586B4DC" w14:textId="77777777" w:rsidR="00FB203B" w:rsidRPr="00C658A2" w:rsidRDefault="00587389" w:rsidP="00587389">
      <w:pPr>
        <w:pStyle w:val="Paragraphedeliste"/>
        <w:numPr>
          <w:ilvl w:val="0"/>
          <w:numId w:val="6"/>
        </w:numPr>
        <w:jc w:val="both"/>
        <w:rPr>
          <w:sz w:val="22"/>
          <w:szCs w:val="22"/>
          <w:lang w:val="en-US"/>
        </w:rPr>
      </w:pPr>
      <w:r>
        <w:rPr>
          <w:b/>
          <w:bCs/>
          <w:sz w:val="22"/>
          <w:szCs w:val="22"/>
          <w:lang w:val="en-GB"/>
        </w:rPr>
        <w:t>It is the first company that is working with crews</w:t>
      </w:r>
      <w:r>
        <w:rPr>
          <w:sz w:val="22"/>
          <w:szCs w:val="22"/>
          <w:lang w:val="en-GB"/>
        </w:rPr>
        <w:t xml:space="preserve"> to reduce their footprints and promote the energy transition. The new way of working on board yachts means both acting in a different way and adapting to the needs of shipowners.</w:t>
      </w:r>
    </w:p>
    <w:p w14:paraId="1BD50E20" w14:textId="77777777" w:rsidR="00FB203B" w:rsidRPr="00C658A2" w:rsidRDefault="00FB203B" w:rsidP="00FB203B">
      <w:pPr>
        <w:jc w:val="both"/>
        <w:rPr>
          <w:sz w:val="22"/>
          <w:szCs w:val="22"/>
          <w:lang w:val="en-US"/>
        </w:rPr>
      </w:pPr>
    </w:p>
    <w:p w14:paraId="578BAFED" w14:textId="77777777" w:rsidR="00FB203B" w:rsidRPr="00C658A2" w:rsidRDefault="00FB203B" w:rsidP="00FB203B">
      <w:pPr>
        <w:jc w:val="both"/>
        <w:rPr>
          <w:sz w:val="22"/>
          <w:szCs w:val="22"/>
          <w:lang w:val="en-US"/>
        </w:rPr>
      </w:pPr>
    </w:p>
    <w:p w14:paraId="24E8E9D2" w14:textId="77777777" w:rsidR="00FB203B" w:rsidRPr="00C658A2" w:rsidRDefault="00FB203B" w:rsidP="00FB203B">
      <w:pPr>
        <w:jc w:val="both"/>
        <w:rPr>
          <w:sz w:val="22"/>
          <w:szCs w:val="22"/>
          <w:lang w:val="en-US"/>
        </w:rPr>
      </w:pPr>
    </w:p>
    <w:p w14:paraId="165EE526" w14:textId="55064C2D" w:rsidR="00FB203B" w:rsidRPr="00C658A2" w:rsidRDefault="00FB203B" w:rsidP="00FB203B">
      <w:pPr>
        <w:jc w:val="both"/>
        <w:rPr>
          <w:sz w:val="22"/>
          <w:szCs w:val="22"/>
          <w:lang w:val="en-US"/>
        </w:rPr>
      </w:pPr>
    </w:p>
    <w:p w14:paraId="6DA543FE" w14:textId="77777777" w:rsidR="00C658A2" w:rsidRPr="00C658A2" w:rsidRDefault="00C658A2" w:rsidP="00FB203B">
      <w:pPr>
        <w:jc w:val="both"/>
        <w:rPr>
          <w:sz w:val="22"/>
          <w:szCs w:val="22"/>
          <w:lang w:val="en-US"/>
        </w:rPr>
      </w:pPr>
    </w:p>
    <w:p w14:paraId="51899DB3" w14:textId="77777777" w:rsidR="00FB203B" w:rsidRPr="00C658A2" w:rsidRDefault="00587389" w:rsidP="00587389">
      <w:pPr>
        <w:pStyle w:val="Paragraphedeliste"/>
        <w:numPr>
          <w:ilvl w:val="0"/>
          <w:numId w:val="6"/>
        </w:numPr>
        <w:jc w:val="both"/>
        <w:rPr>
          <w:sz w:val="22"/>
          <w:szCs w:val="22"/>
          <w:lang w:val="en-US"/>
        </w:rPr>
      </w:pPr>
      <w:r>
        <w:rPr>
          <w:sz w:val="22"/>
          <w:szCs w:val="22"/>
          <w:lang w:val="en-GB"/>
        </w:rPr>
        <w:lastRenderedPageBreak/>
        <w:t xml:space="preserve">It is important to </w:t>
      </w:r>
      <w:proofErr w:type="gramStart"/>
      <w:r>
        <w:rPr>
          <w:sz w:val="22"/>
          <w:szCs w:val="22"/>
          <w:lang w:val="en-GB"/>
        </w:rPr>
        <w:t>take action</w:t>
      </w:r>
      <w:proofErr w:type="gramEnd"/>
      <w:r>
        <w:rPr>
          <w:sz w:val="22"/>
          <w:szCs w:val="22"/>
          <w:lang w:val="en-GB"/>
        </w:rPr>
        <w:t xml:space="preserve"> on all types of consumption relating to boats (diesel, energy, water) and at the same time to reduce both procurement and waste.</w:t>
      </w:r>
    </w:p>
    <w:p w14:paraId="2773AD07" w14:textId="77777777" w:rsidR="00FB203B" w:rsidRPr="00C658A2" w:rsidRDefault="00587389" w:rsidP="00587389">
      <w:pPr>
        <w:pStyle w:val="Paragraphedeliste"/>
        <w:numPr>
          <w:ilvl w:val="0"/>
          <w:numId w:val="6"/>
        </w:numPr>
        <w:jc w:val="both"/>
        <w:rPr>
          <w:sz w:val="22"/>
          <w:szCs w:val="22"/>
          <w:lang w:val="en-US"/>
        </w:rPr>
      </w:pPr>
      <w:r>
        <w:rPr>
          <w:sz w:val="22"/>
          <w:szCs w:val="22"/>
          <w:lang w:val="en-GB"/>
        </w:rPr>
        <w:t xml:space="preserve">Initial scepticism among crews has given way to a huge amount of pride in </w:t>
      </w:r>
      <w:proofErr w:type="gramStart"/>
      <w:r>
        <w:rPr>
          <w:sz w:val="22"/>
          <w:szCs w:val="22"/>
          <w:lang w:val="en-GB"/>
        </w:rPr>
        <w:t>taking action</w:t>
      </w:r>
      <w:proofErr w:type="gramEnd"/>
      <w:r>
        <w:rPr>
          <w:sz w:val="22"/>
          <w:szCs w:val="22"/>
          <w:lang w:val="en-GB"/>
        </w:rPr>
        <w:t xml:space="preserve">. </w:t>
      </w:r>
    </w:p>
    <w:p w14:paraId="1BC1A695" w14:textId="77777777" w:rsidR="00FB203B" w:rsidRPr="00C658A2" w:rsidRDefault="00587389" w:rsidP="00587389">
      <w:pPr>
        <w:pStyle w:val="Paragraphedeliste"/>
        <w:numPr>
          <w:ilvl w:val="0"/>
          <w:numId w:val="6"/>
        </w:numPr>
        <w:jc w:val="both"/>
        <w:rPr>
          <w:sz w:val="22"/>
          <w:szCs w:val="22"/>
          <w:lang w:val="en-US"/>
        </w:rPr>
      </w:pPr>
      <w:r>
        <w:rPr>
          <w:b/>
          <w:bCs/>
          <w:sz w:val="22"/>
          <w:szCs w:val="22"/>
          <w:lang w:val="en-GB"/>
        </w:rPr>
        <w:t xml:space="preserve">The results are tangible: </w:t>
      </w:r>
      <w:r>
        <w:rPr>
          <w:sz w:val="22"/>
          <w:szCs w:val="22"/>
          <w:lang w:val="en-GB"/>
        </w:rPr>
        <w:t>a reduction in overall consumption and in waste, especially plastic waste (official figures at the end of the summer).</w:t>
      </w:r>
    </w:p>
    <w:p w14:paraId="6F206F14" w14:textId="77777777" w:rsidR="00587389" w:rsidRPr="00C658A2" w:rsidRDefault="00587389" w:rsidP="00587389">
      <w:pPr>
        <w:pStyle w:val="Paragraphedeliste"/>
        <w:numPr>
          <w:ilvl w:val="0"/>
          <w:numId w:val="6"/>
        </w:numPr>
        <w:jc w:val="both"/>
        <w:rPr>
          <w:sz w:val="22"/>
          <w:szCs w:val="22"/>
          <w:lang w:val="en-US"/>
        </w:rPr>
      </w:pPr>
      <w:r>
        <w:rPr>
          <w:sz w:val="22"/>
          <w:szCs w:val="22"/>
          <w:lang w:val="en-GB"/>
        </w:rPr>
        <w:t>The support offered is constantly reassessed and adapted.</w:t>
      </w:r>
    </w:p>
    <w:p w14:paraId="4A524102" w14:textId="77777777" w:rsidR="00587389" w:rsidRPr="00C658A2" w:rsidRDefault="00587389" w:rsidP="00587389">
      <w:pPr>
        <w:jc w:val="both"/>
        <w:rPr>
          <w:sz w:val="22"/>
          <w:szCs w:val="22"/>
          <w:lang w:val="en-US"/>
        </w:rPr>
      </w:pPr>
    </w:p>
    <w:p w14:paraId="5094D58C" w14:textId="77777777" w:rsidR="00FB203B" w:rsidRPr="00C658A2" w:rsidRDefault="00FB203B" w:rsidP="00587389">
      <w:pPr>
        <w:jc w:val="both"/>
        <w:rPr>
          <w:sz w:val="22"/>
          <w:szCs w:val="22"/>
          <w:lang w:val="en-US"/>
        </w:rPr>
      </w:pPr>
    </w:p>
    <w:p w14:paraId="78D1444E" w14:textId="77777777" w:rsidR="00587389" w:rsidRPr="00C658A2" w:rsidRDefault="00587389" w:rsidP="00587389">
      <w:pPr>
        <w:jc w:val="both"/>
        <w:rPr>
          <w:b/>
          <w:sz w:val="22"/>
          <w:szCs w:val="22"/>
          <w:lang w:val="en-US"/>
        </w:rPr>
      </w:pPr>
      <w:r>
        <w:rPr>
          <w:b/>
          <w:bCs/>
          <w:sz w:val="22"/>
          <w:szCs w:val="22"/>
          <w:lang w:val="en-GB"/>
        </w:rPr>
        <w:t xml:space="preserve">Raphaël </w:t>
      </w:r>
      <w:proofErr w:type="spellStart"/>
      <w:r>
        <w:rPr>
          <w:b/>
          <w:bCs/>
          <w:sz w:val="22"/>
          <w:szCs w:val="22"/>
          <w:lang w:val="en-GB"/>
        </w:rPr>
        <w:t>Sauleau</w:t>
      </w:r>
      <w:proofErr w:type="spellEnd"/>
      <w:r>
        <w:rPr>
          <w:b/>
          <w:bCs/>
          <w:sz w:val="22"/>
          <w:szCs w:val="22"/>
          <w:lang w:val="en-GB"/>
        </w:rPr>
        <w:t>: CEO of Fraser Yachts</w:t>
      </w:r>
    </w:p>
    <w:p w14:paraId="0F366C7C" w14:textId="77777777" w:rsidR="00587389" w:rsidRPr="00C658A2" w:rsidRDefault="00587389" w:rsidP="00587389">
      <w:pPr>
        <w:jc w:val="both"/>
        <w:rPr>
          <w:sz w:val="22"/>
          <w:szCs w:val="22"/>
          <w:lang w:val="en-US"/>
        </w:rPr>
      </w:pPr>
      <w:r>
        <w:rPr>
          <w:i/>
          <w:iCs/>
          <w:sz w:val="22"/>
          <w:szCs w:val="22"/>
          <w:lang w:val="en-GB"/>
        </w:rPr>
        <w:t xml:space="preserve">“COVID has speeded everything up, but the initial initiative was already underway. Funding to build boats has become a real challenge: some banks now have high expectations </w:t>
      </w:r>
      <w:proofErr w:type="gramStart"/>
      <w:r>
        <w:rPr>
          <w:i/>
          <w:iCs/>
          <w:sz w:val="22"/>
          <w:szCs w:val="22"/>
          <w:lang w:val="en-GB"/>
        </w:rPr>
        <w:t>with regard to</w:t>
      </w:r>
      <w:proofErr w:type="gramEnd"/>
      <w:r>
        <w:rPr>
          <w:i/>
          <w:iCs/>
          <w:sz w:val="22"/>
          <w:szCs w:val="22"/>
          <w:lang w:val="en-GB"/>
        </w:rPr>
        <w:t xml:space="preserve"> environmental credentials</w:t>
      </w:r>
      <w:r>
        <w:rPr>
          <w:sz w:val="22"/>
          <w:szCs w:val="22"/>
          <w:lang w:val="en-GB"/>
        </w:rPr>
        <w:t xml:space="preserve">.” </w:t>
      </w:r>
    </w:p>
    <w:p w14:paraId="35EC862C" w14:textId="77777777" w:rsidR="00FB203B" w:rsidRPr="00C658A2" w:rsidRDefault="00FB203B" w:rsidP="00587389">
      <w:pPr>
        <w:jc w:val="both"/>
        <w:rPr>
          <w:sz w:val="22"/>
          <w:szCs w:val="22"/>
          <w:lang w:val="en-US"/>
        </w:rPr>
      </w:pPr>
    </w:p>
    <w:p w14:paraId="4DE41781" w14:textId="77777777" w:rsidR="00FB203B" w:rsidRPr="00C658A2" w:rsidRDefault="00587389" w:rsidP="00587389">
      <w:pPr>
        <w:pStyle w:val="Paragraphedeliste"/>
        <w:numPr>
          <w:ilvl w:val="0"/>
          <w:numId w:val="6"/>
        </w:numPr>
        <w:jc w:val="both"/>
        <w:rPr>
          <w:sz w:val="22"/>
          <w:szCs w:val="22"/>
          <w:lang w:val="en-US"/>
        </w:rPr>
      </w:pPr>
      <w:r>
        <w:rPr>
          <w:b/>
          <w:bCs/>
          <w:sz w:val="22"/>
          <w:szCs w:val="22"/>
          <w:lang w:val="en-GB"/>
        </w:rPr>
        <w:t>Fraser, which has created its own internal Green Team</w:t>
      </w:r>
      <w:r>
        <w:rPr>
          <w:sz w:val="22"/>
          <w:szCs w:val="22"/>
          <w:lang w:val="en-GB"/>
        </w:rPr>
        <w:t>, was the first yachting firm to sign the National Pact.</w:t>
      </w:r>
    </w:p>
    <w:p w14:paraId="4266A1AE" w14:textId="77777777" w:rsidR="00FB203B" w:rsidRPr="00C658A2" w:rsidRDefault="00587389" w:rsidP="00587389">
      <w:pPr>
        <w:pStyle w:val="Paragraphedeliste"/>
        <w:numPr>
          <w:ilvl w:val="0"/>
          <w:numId w:val="6"/>
        </w:numPr>
        <w:jc w:val="both"/>
        <w:rPr>
          <w:sz w:val="22"/>
          <w:szCs w:val="22"/>
          <w:lang w:val="en-US"/>
        </w:rPr>
      </w:pPr>
      <w:r>
        <w:rPr>
          <w:sz w:val="22"/>
          <w:szCs w:val="22"/>
          <w:lang w:val="en-GB"/>
        </w:rPr>
        <w:t xml:space="preserve">It offers customers a category of vessel with </w:t>
      </w:r>
      <w:r>
        <w:rPr>
          <w:b/>
          <w:bCs/>
          <w:sz w:val="22"/>
          <w:szCs w:val="22"/>
          <w:lang w:val="en-GB"/>
        </w:rPr>
        <w:t xml:space="preserve">sustainable development </w:t>
      </w:r>
      <w:r>
        <w:rPr>
          <w:sz w:val="22"/>
          <w:szCs w:val="22"/>
          <w:lang w:val="en-GB"/>
        </w:rPr>
        <w:t>options.</w:t>
      </w:r>
    </w:p>
    <w:p w14:paraId="765566AD" w14:textId="77777777" w:rsidR="00FB203B" w:rsidRPr="00C658A2" w:rsidRDefault="00587389" w:rsidP="00587389">
      <w:pPr>
        <w:pStyle w:val="Paragraphedeliste"/>
        <w:numPr>
          <w:ilvl w:val="0"/>
          <w:numId w:val="6"/>
        </w:numPr>
        <w:jc w:val="both"/>
        <w:rPr>
          <w:sz w:val="22"/>
          <w:szCs w:val="22"/>
          <w:lang w:val="en-US"/>
        </w:rPr>
      </w:pPr>
      <w:r>
        <w:rPr>
          <w:sz w:val="22"/>
          <w:szCs w:val="22"/>
          <w:lang w:val="en-GB"/>
        </w:rPr>
        <w:t xml:space="preserve">The company works with yacht owners, crews, captains, etc. </w:t>
      </w:r>
    </w:p>
    <w:p w14:paraId="4550EC37" w14:textId="77777777" w:rsidR="00587389" w:rsidRPr="00C658A2" w:rsidRDefault="00587389" w:rsidP="00587389">
      <w:pPr>
        <w:pStyle w:val="Paragraphedeliste"/>
        <w:numPr>
          <w:ilvl w:val="0"/>
          <w:numId w:val="6"/>
        </w:numPr>
        <w:jc w:val="both"/>
        <w:rPr>
          <w:sz w:val="22"/>
          <w:szCs w:val="22"/>
          <w:lang w:val="en-US"/>
        </w:rPr>
      </w:pPr>
      <w:r>
        <w:rPr>
          <w:b/>
          <w:bCs/>
          <w:sz w:val="22"/>
          <w:szCs w:val="22"/>
          <w:lang w:val="en-GB"/>
        </w:rPr>
        <w:t>A living, evolving internal guide is distributed to crews.</w:t>
      </w:r>
      <w:r>
        <w:rPr>
          <w:sz w:val="22"/>
          <w:szCs w:val="22"/>
          <w:lang w:val="en-GB"/>
        </w:rPr>
        <w:t xml:space="preserve"> It sets out 50 measures, from the simplest to the most complicated, that can be taken to help protect the environment (frequency of cabin and laundry cleaning, putting down anchor without damaging the seabed, banning plastics, etc.).</w:t>
      </w:r>
    </w:p>
    <w:p w14:paraId="4C82CD13" w14:textId="77777777" w:rsidR="00587389" w:rsidRPr="00C658A2" w:rsidRDefault="00587389" w:rsidP="00587389">
      <w:pPr>
        <w:jc w:val="both"/>
        <w:rPr>
          <w:sz w:val="22"/>
          <w:szCs w:val="22"/>
          <w:lang w:val="en-US"/>
        </w:rPr>
      </w:pPr>
    </w:p>
    <w:p w14:paraId="51023C99" w14:textId="77777777" w:rsidR="00FB203B" w:rsidRPr="00C658A2" w:rsidRDefault="00FB203B" w:rsidP="00587389">
      <w:pPr>
        <w:jc w:val="both"/>
        <w:rPr>
          <w:sz w:val="22"/>
          <w:szCs w:val="22"/>
          <w:lang w:val="en-US"/>
        </w:rPr>
      </w:pPr>
    </w:p>
    <w:p w14:paraId="5DDBAC98" w14:textId="77777777" w:rsidR="00587389" w:rsidRPr="00C658A2" w:rsidRDefault="00587389" w:rsidP="00587389">
      <w:pPr>
        <w:jc w:val="both"/>
        <w:rPr>
          <w:b/>
          <w:sz w:val="22"/>
          <w:szCs w:val="22"/>
          <w:lang w:val="en-US"/>
        </w:rPr>
      </w:pPr>
      <w:proofErr w:type="spellStart"/>
      <w:r>
        <w:rPr>
          <w:b/>
          <w:bCs/>
          <w:sz w:val="22"/>
          <w:szCs w:val="22"/>
          <w:lang w:val="en-GB"/>
        </w:rPr>
        <w:t>Armelle</w:t>
      </w:r>
      <w:proofErr w:type="spellEnd"/>
      <w:r>
        <w:rPr>
          <w:b/>
          <w:bCs/>
          <w:sz w:val="22"/>
          <w:szCs w:val="22"/>
          <w:lang w:val="en-GB"/>
        </w:rPr>
        <w:t xml:space="preserve"> </w:t>
      </w:r>
      <w:proofErr w:type="spellStart"/>
      <w:r>
        <w:rPr>
          <w:b/>
          <w:bCs/>
          <w:sz w:val="22"/>
          <w:szCs w:val="22"/>
          <w:lang w:val="en-GB"/>
        </w:rPr>
        <w:t>Roudaut</w:t>
      </w:r>
      <w:proofErr w:type="spellEnd"/>
      <w:r>
        <w:rPr>
          <w:b/>
          <w:bCs/>
          <w:sz w:val="22"/>
          <w:szCs w:val="22"/>
          <w:lang w:val="en-GB"/>
        </w:rPr>
        <w:t>-Lafon: Director of Maritime Affairs</w:t>
      </w:r>
    </w:p>
    <w:p w14:paraId="4F793C74" w14:textId="77777777" w:rsidR="00587389" w:rsidRPr="00C658A2" w:rsidRDefault="00587389" w:rsidP="00587389">
      <w:pPr>
        <w:jc w:val="both"/>
        <w:rPr>
          <w:sz w:val="22"/>
          <w:szCs w:val="22"/>
          <w:lang w:val="en-US"/>
        </w:rPr>
      </w:pPr>
      <w:r>
        <w:rPr>
          <w:sz w:val="22"/>
          <w:szCs w:val="22"/>
          <w:lang w:val="en-GB"/>
        </w:rPr>
        <w:t>“</w:t>
      </w:r>
      <w:r>
        <w:rPr>
          <w:i/>
          <w:iCs/>
          <w:sz w:val="22"/>
          <w:szCs w:val="22"/>
          <w:lang w:val="en-GB"/>
        </w:rPr>
        <w:t>The Prince’s Government supports a number of measures technically and financially. This is work that relates to both vessels and port facilities.”</w:t>
      </w:r>
    </w:p>
    <w:p w14:paraId="791103EE" w14:textId="77777777" w:rsidR="00587389" w:rsidRPr="00C658A2" w:rsidRDefault="00587389" w:rsidP="00587389">
      <w:pPr>
        <w:jc w:val="both"/>
        <w:rPr>
          <w:sz w:val="22"/>
          <w:szCs w:val="22"/>
          <w:lang w:val="en-US"/>
        </w:rPr>
      </w:pPr>
    </w:p>
    <w:p w14:paraId="1CD0C0D7" w14:textId="77777777" w:rsidR="00FB203B" w:rsidRPr="00C658A2" w:rsidRDefault="00587389" w:rsidP="00587389">
      <w:pPr>
        <w:pStyle w:val="Paragraphedeliste"/>
        <w:numPr>
          <w:ilvl w:val="0"/>
          <w:numId w:val="6"/>
        </w:numPr>
        <w:jc w:val="both"/>
        <w:rPr>
          <w:sz w:val="22"/>
          <w:szCs w:val="22"/>
          <w:lang w:val="en-US"/>
        </w:rPr>
      </w:pPr>
      <w:r>
        <w:rPr>
          <w:sz w:val="22"/>
          <w:szCs w:val="22"/>
          <w:lang w:val="en-GB"/>
        </w:rPr>
        <w:t xml:space="preserve">A Sovereign Ordinance was published in 2018 on </w:t>
      </w:r>
      <w:r>
        <w:rPr>
          <w:b/>
          <w:bCs/>
          <w:sz w:val="22"/>
          <w:szCs w:val="22"/>
          <w:lang w:val="en-GB"/>
        </w:rPr>
        <w:t xml:space="preserve">banning the use of </w:t>
      </w:r>
      <w:r w:rsidRPr="000655BD">
        <w:rPr>
          <w:sz w:val="22"/>
          <w:szCs w:val="22"/>
          <w:lang w:val="en-GB"/>
        </w:rPr>
        <w:t>“heavy”</w:t>
      </w:r>
      <w:r>
        <w:rPr>
          <w:b/>
          <w:bCs/>
          <w:sz w:val="22"/>
          <w:szCs w:val="22"/>
          <w:lang w:val="en-GB"/>
        </w:rPr>
        <w:t xml:space="preserve"> fuel oil </w:t>
      </w:r>
      <w:r>
        <w:rPr>
          <w:sz w:val="22"/>
          <w:szCs w:val="22"/>
          <w:lang w:val="en-GB"/>
        </w:rPr>
        <w:t>while docked or moored.</w:t>
      </w:r>
    </w:p>
    <w:p w14:paraId="0F82C9DB" w14:textId="77777777" w:rsidR="00FB203B" w:rsidRPr="00C658A2" w:rsidRDefault="00587389" w:rsidP="00587389">
      <w:pPr>
        <w:pStyle w:val="Paragraphedeliste"/>
        <w:numPr>
          <w:ilvl w:val="0"/>
          <w:numId w:val="6"/>
        </w:numPr>
        <w:jc w:val="both"/>
        <w:rPr>
          <w:sz w:val="22"/>
          <w:szCs w:val="22"/>
          <w:lang w:val="en-US"/>
        </w:rPr>
      </w:pPr>
      <w:r>
        <w:rPr>
          <w:b/>
          <w:bCs/>
          <w:sz w:val="22"/>
          <w:szCs w:val="22"/>
          <w:lang w:val="en-GB"/>
        </w:rPr>
        <w:t xml:space="preserve">A planned eco-mooring zone </w:t>
      </w:r>
      <w:r>
        <w:rPr>
          <w:sz w:val="22"/>
          <w:szCs w:val="22"/>
          <w:lang w:val="en-GB"/>
        </w:rPr>
        <w:t>will be dedicated to yachting.</w:t>
      </w:r>
    </w:p>
    <w:p w14:paraId="2786908E" w14:textId="77777777" w:rsidR="00587389" w:rsidRPr="00C658A2" w:rsidRDefault="00587389" w:rsidP="00587389">
      <w:pPr>
        <w:pStyle w:val="Paragraphedeliste"/>
        <w:numPr>
          <w:ilvl w:val="0"/>
          <w:numId w:val="6"/>
        </w:numPr>
        <w:jc w:val="both"/>
        <w:rPr>
          <w:sz w:val="22"/>
          <w:szCs w:val="22"/>
          <w:lang w:val="en-US"/>
        </w:rPr>
      </w:pPr>
      <w:r>
        <w:rPr>
          <w:sz w:val="22"/>
          <w:szCs w:val="22"/>
          <w:lang w:val="en-GB"/>
        </w:rPr>
        <w:t>The Department of Maritime Affairs acts both nationally and internationally as part of the International Maritime Organization (</w:t>
      </w:r>
      <w:r>
        <w:rPr>
          <w:b/>
          <w:bCs/>
          <w:sz w:val="22"/>
          <w:szCs w:val="22"/>
          <w:lang w:val="en-GB"/>
        </w:rPr>
        <w:t>IMO</w:t>
      </w:r>
      <w:r>
        <w:rPr>
          <w:sz w:val="22"/>
          <w:szCs w:val="22"/>
          <w:lang w:val="en-GB"/>
        </w:rPr>
        <w:t>).</w:t>
      </w:r>
    </w:p>
    <w:p w14:paraId="706461B0" w14:textId="77777777" w:rsidR="00587389" w:rsidRPr="00C658A2" w:rsidRDefault="00587389" w:rsidP="00587389">
      <w:pPr>
        <w:jc w:val="both"/>
        <w:rPr>
          <w:sz w:val="22"/>
          <w:szCs w:val="22"/>
          <w:lang w:val="en-US"/>
        </w:rPr>
      </w:pPr>
    </w:p>
    <w:p w14:paraId="56048F6D" w14:textId="77777777" w:rsidR="00FB203B" w:rsidRPr="00C658A2" w:rsidRDefault="00FB203B" w:rsidP="00587389">
      <w:pPr>
        <w:jc w:val="both"/>
        <w:rPr>
          <w:sz w:val="22"/>
          <w:szCs w:val="22"/>
          <w:lang w:val="en-US"/>
        </w:rPr>
      </w:pPr>
    </w:p>
    <w:p w14:paraId="07FF376C" w14:textId="584675CF" w:rsidR="00587389" w:rsidRPr="00FB203B" w:rsidRDefault="00587389" w:rsidP="00587389">
      <w:pPr>
        <w:jc w:val="both"/>
        <w:rPr>
          <w:b/>
          <w:sz w:val="22"/>
          <w:szCs w:val="22"/>
        </w:rPr>
      </w:pPr>
      <w:r w:rsidRPr="00C658A2">
        <w:rPr>
          <w:b/>
          <w:bCs/>
          <w:sz w:val="22"/>
          <w:szCs w:val="22"/>
        </w:rPr>
        <w:t xml:space="preserve">Olivier </w:t>
      </w:r>
      <w:proofErr w:type="spellStart"/>
      <w:proofErr w:type="gramStart"/>
      <w:r w:rsidRPr="00C658A2">
        <w:rPr>
          <w:b/>
          <w:bCs/>
          <w:sz w:val="22"/>
          <w:szCs w:val="22"/>
        </w:rPr>
        <w:t>Lavagna</w:t>
      </w:r>
      <w:proofErr w:type="spellEnd"/>
      <w:r w:rsidRPr="00C658A2">
        <w:rPr>
          <w:b/>
          <w:bCs/>
          <w:sz w:val="22"/>
          <w:szCs w:val="22"/>
        </w:rPr>
        <w:t>:</w:t>
      </w:r>
      <w:proofErr w:type="gramEnd"/>
      <w:r w:rsidRPr="00C658A2">
        <w:rPr>
          <w:b/>
          <w:bCs/>
          <w:sz w:val="22"/>
          <w:szCs w:val="22"/>
        </w:rPr>
        <w:t xml:space="preserve"> </w:t>
      </w:r>
      <w:proofErr w:type="spellStart"/>
      <w:r w:rsidRPr="00C658A2">
        <w:rPr>
          <w:b/>
          <w:bCs/>
          <w:sz w:val="22"/>
          <w:szCs w:val="22"/>
        </w:rPr>
        <w:t>Deputy</w:t>
      </w:r>
      <w:proofErr w:type="spellEnd"/>
      <w:r w:rsidRPr="00C658A2">
        <w:rPr>
          <w:b/>
          <w:bCs/>
          <w:sz w:val="22"/>
          <w:szCs w:val="22"/>
        </w:rPr>
        <w:t xml:space="preserve"> </w:t>
      </w:r>
      <w:proofErr w:type="spellStart"/>
      <w:r w:rsidRPr="00C658A2">
        <w:rPr>
          <w:b/>
          <w:bCs/>
          <w:sz w:val="22"/>
          <w:szCs w:val="22"/>
        </w:rPr>
        <w:t>Director</w:t>
      </w:r>
      <w:proofErr w:type="spellEnd"/>
      <w:r w:rsidRPr="00C658A2">
        <w:rPr>
          <w:b/>
          <w:bCs/>
          <w:sz w:val="22"/>
          <w:szCs w:val="22"/>
        </w:rPr>
        <w:t xml:space="preserve"> General, Société d’Exploitation des Ports de Monaco (SEPM)</w:t>
      </w:r>
    </w:p>
    <w:p w14:paraId="64FDD025" w14:textId="77777777" w:rsidR="00587389" w:rsidRPr="00C658A2" w:rsidRDefault="00587389" w:rsidP="00587389">
      <w:pPr>
        <w:jc w:val="both"/>
        <w:rPr>
          <w:sz w:val="22"/>
          <w:szCs w:val="22"/>
          <w:lang w:val="en-US"/>
        </w:rPr>
      </w:pPr>
      <w:r>
        <w:rPr>
          <w:sz w:val="22"/>
          <w:szCs w:val="22"/>
          <w:lang w:val="en-GB"/>
        </w:rPr>
        <w:t>“</w:t>
      </w:r>
      <w:r>
        <w:rPr>
          <w:i/>
          <w:iCs/>
          <w:sz w:val="22"/>
          <w:szCs w:val="22"/>
          <w:lang w:val="en-GB"/>
        </w:rPr>
        <w:t>Monaco plays host to significant yachting activity. To be effective, efforts to raise awareness about environmentally friendly behaviours must be ongoing.”</w:t>
      </w:r>
    </w:p>
    <w:p w14:paraId="78271832" w14:textId="77777777" w:rsidR="00FB203B" w:rsidRPr="00C658A2" w:rsidRDefault="00FB203B" w:rsidP="00587389">
      <w:pPr>
        <w:jc w:val="both"/>
        <w:rPr>
          <w:sz w:val="22"/>
          <w:szCs w:val="22"/>
          <w:lang w:val="en-US"/>
        </w:rPr>
      </w:pPr>
    </w:p>
    <w:p w14:paraId="0ED82091" w14:textId="77777777" w:rsidR="00DA7896" w:rsidRPr="00C658A2" w:rsidRDefault="00587389" w:rsidP="00587389">
      <w:pPr>
        <w:pStyle w:val="Paragraphedeliste"/>
        <w:numPr>
          <w:ilvl w:val="0"/>
          <w:numId w:val="6"/>
        </w:numPr>
        <w:jc w:val="both"/>
        <w:rPr>
          <w:sz w:val="22"/>
          <w:szCs w:val="22"/>
          <w:lang w:val="en-US"/>
        </w:rPr>
      </w:pPr>
      <w:r>
        <w:rPr>
          <w:sz w:val="22"/>
          <w:szCs w:val="22"/>
          <w:lang w:val="en-GB"/>
        </w:rPr>
        <w:t xml:space="preserve">SEPM has operated the concessions for the two Monegasque ports since 2006. It has held the </w:t>
      </w:r>
      <w:r>
        <w:rPr>
          <w:b/>
          <w:bCs/>
          <w:sz w:val="22"/>
          <w:szCs w:val="22"/>
          <w:lang w:val="en-GB"/>
        </w:rPr>
        <w:t xml:space="preserve">Clean Ports </w:t>
      </w:r>
      <w:r>
        <w:rPr>
          <w:sz w:val="22"/>
          <w:szCs w:val="22"/>
          <w:lang w:val="en-GB"/>
        </w:rPr>
        <w:t xml:space="preserve">certification since 2011, </w:t>
      </w:r>
      <w:r>
        <w:rPr>
          <w:b/>
          <w:bCs/>
          <w:sz w:val="22"/>
          <w:szCs w:val="22"/>
          <w:lang w:val="en-GB"/>
        </w:rPr>
        <w:t xml:space="preserve">ISO 9001 and 14001 </w:t>
      </w:r>
      <w:r>
        <w:rPr>
          <w:sz w:val="22"/>
          <w:szCs w:val="22"/>
          <w:lang w:val="en-GB"/>
        </w:rPr>
        <w:t xml:space="preserve">since 2018, and since the end of 2020 has been an </w:t>
      </w:r>
      <w:r>
        <w:rPr>
          <w:b/>
          <w:bCs/>
          <w:sz w:val="22"/>
          <w:szCs w:val="22"/>
          <w:lang w:val="en-GB"/>
        </w:rPr>
        <w:t xml:space="preserve">Active Port </w:t>
      </w:r>
      <w:r>
        <w:rPr>
          <w:sz w:val="22"/>
          <w:szCs w:val="22"/>
          <w:lang w:val="en-GB"/>
        </w:rPr>
        <w:t xml:space="preserve">for biodiversity. In addition, SEPM has an </w:t>
      </w:r>
      <w:r>
        <w:rPr>
          <w:b/>
          <w:bCs/>
          <w:sz w:val="22"/>
          <w:szCs w:val="22"/>
          <w:lang w:val="en-GB"/>
        </w:rPr>
        <w:t xml:space="preserve">EGEO contract </w:t>
      </w:r>
      <w:r>
        <w:rPr>
          <w:sz w:val="22"/>
          <w:szCs w:val="22"/>
          <w:lang w:val="en-GB"/>
        </w:rPr>
        <w:t>guaranteeing that all the electricity sold is from “green” sources.</w:t>
      </w:r>
    </w:p>
    <w:p w14:paraId="14660B75" w14:textId="77777777" w:rsidR="00DA7896" w:rsidRPr="00C658A2" w:rsidRDefault="00DA7896" w:rsidP="00DA7896">
      <w:pPr>
        <w:jc w:val="both"/>
        <w:rPr>
          <w:sz w:val="22"/>
          <w:szCs w:val="22"/>
          <w:lang w:val="en-US"/>
        </w:rPr>
      </w:pPr>
    </w:p>
    <w:p w14:paraId="29D2447F" w14:textId="77777777" w:rsidR="00DA7896" w:rsidRPr="00C658A2" w:rsidRDefault="00DA7896" w:rsidP="00DA7896">
      <w:pPr>
        <w:jc w:val="both"/>
        <w:rPr>
          <w:sz w:val="22"/>
          <w:szCs w:val="22"/>
          <w:lang w:val="en-US"/>
        </w:rPr>
      </w:pPr>
    </w:p>
    <w:p w14:paraId="029A906F" w14:textId="134AA7E9" w:rsidR="00DA7896" w:rsidRDefault="00DA7896" w:rsidP="00DA7896">
      <w:pPr>
        <w:jc w:val="both"/>
        <w:rPr>
          <w:sz w:val="22"/>
          <w:szCs w:val="22"/>
          <w:lang w:val="en-US"/>
        </w:rPr>
      </w:pPr>
    </w:p>
    <w:p w14:paraId="3218447A" w14:textId="6807DAF4" w:rsidR="000655BD" w:rsidRDefault="000655BD" w:rsidP="00DA7896">
      <w:pPr>
        <w:jc w:val="both"/>
        <w:rPr>
          <w:sz w:val="22"/>
          <w:szCs w:val="22"/>
          <w:lang w:val="en-US"/>
        </w:rPr>
      </w:pPr>
    </w:p>
    <w:p w14:paraId="1067AC4B" w14:textId="77777777" w:rsidR="000655BD" w:rsidRPr="00C658A2" w:rsidRDefault="000655BD" w:rsidP="00DA7896">
      <w:pPr>
        <w:jc w:val="both"/>
        <w:rPr>
          <w:sz w:val="22"/>
          <w:szCs w:val="22"/>
          <w:lang w:val="en-US"/>
        </w:rPr>
      </w:pPr>
    </w:p>
    <w:p w14:paraId="7EA3B30F" w14:textId="77777777" w:rsidR="00DA7896" w:rsidRPr="00C658A2" w:rsidRDefault="00DA7896" w:rsidP="00DA7896">
      <w:pPr>
        <w:jc w:val="both"/>
        <w:rPr>
          <w:sz w:val="22"/>
          <w:szCs w:val="22"/>
          <w:lang w:val="en-US"/>
        </w:rPr>
      </w:pPr>
    </w:p>
    <w:p w14:paraId="69194441" w14:textId="3DDAD61F" w:rsidR="00DA7896" w:rsidRPr="00C658A2" w:rsidRDefault="00587389" w:rsidP="00587389">
      <w:pPr>
        <w:pStyle w:val="Paragraphedeliste"/>
        <w:numPr>
          <w:ilvl w:val="0"/>
          <w:numId w:val="6"/>
        </w:numPr>
        <w:jc w:val="both"/>
        <w:rPr>
          <w:sz w:val="22"/>
          <w:szCs w:val="22"/>
          <w:lang w:val="en-US"/>
        </w:rPr>
      </w:pPr>
      <w:r>
        <w:rPr>
          <w:b/>
          <w:bCs/>
          <w:sz w:val="22"/>
          <w:szCs w:val="22"/>
          <w:lang w:val="en-GB"/>
        </w:rPr>
        <w:lastRenderedPageBreak/>
        <w:t xml:space="preserve">Since 2002 </w:t>
      </w:r>
      <w:r>
        <w:rPr>
          <w:sz w:val="22"/>
          <w:szCs w:val="22"/>
          <w:lang w:val="en-GB"/>
        </w:rPr>
        <w:t>(and the construction of the sea wall), the number of moorings has doubled, the size and quality of the yachts hosted ha</w:t>
      </w:r>
      <w:r w:rsidR="001F0F47">
        <w:rPr>
          <w:sz w:val="22"/>
          <w:szCs w:val="22"/>
          <w:lang w:val="en-GB"/>
        </w:rPr>
        <w:t>ve</w:t>
      </w:r>
      <w:r>
        <w:rPr>
          <w:sz w:val="22"/>
          <w:szCs w:val="22"/>
          <w:lang w:val="en-GB"/>
        </w:rPr>
        <w:t xml:space="preserve"> increased, and this has led to the implementation of a works plan for the infrastructure in the port area </w:t>
      </w:r>
      <w:proofErr w:type="gramStart"/>
      <w:r>
        <w:rPr>
          <w:sz w:val="22"/>
          <w:szCs w:val="22"/>
          <w:lang w:val="en-GB"/>
        </w:rPr>
        <w:t>in order to</w:t>
      </w:r>
      <w:proofErr w:type="gramEnd"/>
      <w:r>
        <w:rPr>
          <w:sz w:val="22"/>
          <w:szCs w:val="22"/>
          <w:lang w:val="en-GB"/>
        </w:rPr>
        <w:t xml:space="preserve"> supply appropriate electrical power for the yachts.</w:t>
      </w:r>
    </w:p>
    <w:p w14:paraId="095C617C" w14:textId="77777777" w:rsidR="00DA7896" w:rsidRPr="00C658A2" w:rsidRDefault="00587389" w:rsidP="00587389">
      <w:pPr>
        <w:pStyle w:val="Paragraphedeliste"/>
        <w:numPr>
          <w:ilvl w:val="0"/>
          <w:numId w:val="6"/>
        </w:numPr>
        <w:jc w:val="both"/>
        <w:rPr>
          <w:sz w:val="22"/>
          <w:szCs w:val="22"/>
          <w:lang w:val="en-US"/>
        </w:rPr>
      </w:pPr>
      <w:r>
        <w:rPr>
          <w:sz w:val="22"/>
          <w:szCs w:val="22"/>
          <w:lang w:val="en-GB"/>
        </w:rPr>
        <w:t>The calibration and size of the infrastructure and facilities are critical.</w:t>
      </w:r>
    </w:p>
    <w:p w14:paraId="38148CCB" w14:textId="77777777" w:rsidR="00587389" w:rsidRPr="00C658A2" w:rsidRDefault="00587389" w:rsidP="00587389">
      <w:pPr>
        <w:pStyle w:val="Paragraphedeliste"/>
        <w:numPr>
          <w:ilvl w:val="0"/>
          <w:numId w:val="6"/>
        </w:numPr>
        <w:jc w:val="both"/>
        <w:rPr>
          <w:sz w:val="22"/>
          <w:szCs w:val="22"/>
          <w:lang w:val="en-US"/>
        </w:rPr>
      </w:pPr>
      <w:r>
        <w:rPr>
          <w:sz w:val="22"/>
          <w:szCs w:val="22"/>
          <w:lang w:val="en-GB"/>
        </w:rPr>
        <w:t xml:space="preserve">Boats are </w:t>
      </w:r>
      <w:r>
        <w:rPr>
          <w:b/>
          <w:bCs/>
          <w:sz w:val="22"/>
          <w:szCs w:val="22"/>
          <w:lang w:val="en-GB"/>
        </w:rPr>
        <w:t>obliged to connect to the network and to cut their generators</w:t>
      </w:r>
      <w:r>
        <w:rPr>
          <w:sz w:val="22"/>
          <w:szCs w:val="22"/>
          <w:lang w:val="en-GB"/>
        </w:rPr>
        <w:t>, or risk no longer being “welcome” in the port.</w:t>
      </w:r>
    </w:p>
    <w:p w14:paraId="076A0AD0" w14:textId="77777777" w:rsidR="00DA7896" w:rsidRPr="00C658A2" w:rsidRDefault="00DA7896" w:rsidP="00DA7896">
      <w:pPr>
        <w:pStyle w:val="Paragraphedeliste"/>
        <w:jc w:val="both"/>
        <w:rPr>
          <w:sz w:val="22"/>
          <w:szCs w:val="22"/>
          <w:lang w:val="en-US"/>
        </w:rPr>
      </w:pPr>
    </w:p>
    <w:p w14:paraId="0A2D707C" w14:textId="77777777" w:rsidR="00587389" w:rsidRPr="00C658A2" w:rsidRDefault="00587389" w:rsidP="00587389">
      <w:pPr>
        <w:jc w:val="both"/>
        <w:rPr>
          <w:sz w:val="22"/>
          <w:szCs w:val="22"/>
          <w:lang w:val="en-US"/>
        </w:rPr>
      </w:pPr>
    </w:p>
    <w:p w14:paraId="0C40EAE4" w14:textId="77777777" w:rsidR="00587389" w:rsidRPr="00C658A2" w:rsidRDefault="00587389" w:rsidP="00587389">
      <w:pPr>
        <w:jc w:val="both"/>
        <w:rPr>
          <w:b/>
          <w:sz w:val="22"/>
          <w:szCs w:val="22"/>
          <w:lang w:val="en-US"/>
        </w:rPr>
      </w:pPr>
      <w:r>
        <w:rPr>
          <w:b/>
          <w:bCs/>
          <w:sz w:val="22"/>
          <w:szCs w:val="22"/>
          <w:lang w:val="en-GB"/>
        </w:rPr>
        <w:t xml:space="preserve">David </w:t>
      </w:r>
      <w:proofErr w:type="spellStart"/>
      <w:r>
        <w:rPr>
          <w:b/>
          <w:bCs/>
          <w:sz w:val="22"/>
          <w:szCs w:val="22"/>
          <w:lang w:val="en-GB"/>
        </w:rPr>
        <w:t>Gamba</w:t>
      </w:r>
      <w:proofErr w:type="spellEnd"/>
      <w:r>
        <w:rPr>
          <w:b/>
          <w:bCs/>
          <w:sz w:val="22"/>
          <w:szCs w:val="22"/>
          <w:lang w:val="en-GB"/>
        </w:rPr>
        <w:t xml:space="preserve">: Prevention and Recycling Officer, Monegasque Sanitation Company (SMA) </w:t>
      </w:r>
    </w:p>
    <w:p w14:paraId="317FD5E4" w14:textId="77777777" w:rsidR="00587389" w:rsidRPr="00C658A2" w:rsidRDefault="00587389" w:rsidP="00587389">
      <w:pPr>
        <w:jc w:val="both"/>
        <w:rPr>
          <w:sz w:val="22"/>
          <w:szCs w:val="22"/>
          <w:lang w:val="en-US"/>
        </w:rPr>
      </w:pPr>
      <w:r>
        <w:rPr>
          <w:sz w:val="22"/>
          <w:szCs w:val="22"/>
          <w:lang w:val="en-GB"/>
        </w:rPr>
        <w:t>“</w:t>
      </w:r>
      <w:r>
        <w:rPr>
          <w:i/>
          <w:iCs/>
          <w:sz w:val="22"/>
          <w:szCs w:val="22"/>
          <w:lang w:val="en-GB"/>
        </w:rPr>
        <w:t>It is appropriate facilities and awareness, combined with a cross-cutting approach that covers the various areas of competence, that make the difference.”</w:t>
      </w:r>
      <w:r>
        <w:rPr>
          <w:sz w:val="22"/>
          <w:szCs w:val="22"/>
          <w:lang w:val="en-GB"/>
        </w:rPr>
        <w:t xml:space="preserve"> </w:t>
      </w:r>
    </w:p>
    <w:p w14:paraId="103D53FD" w14:textId="77777777" w:rsidR="00587389" w:rsidRPr="00C658A2" w:rsidRDefault="00587389" w:rsidP="00587389">
      <w:pPr>
        <w:jc w:val="both"/>
        <w:rPr>
          <w:sz w:val="22"/>
          <w:szCs w:val="22"/>
          <w:lang w:val="en-US"/>
        </w:rPr>
      </w:pPr>
    </w:p>
    <w:p w14:paraId="1BCBC151" w14:textId="77777777" w:rsidR="00DA7896" w:rsidRPr="00C658A2" w:rsidRDefault="00587389" w:rsidP="00587389">
      <w:pPr>
        <w:pStyle w:val="Paragraphedeliste"/>
        <w:numPr>
          <w:ilvl w:val="0"/>
          <w:numId w:val="6"/>
        </w:numPr>
        <w:jc w:val="both"/>
        <w:rPr>
          <w:sz w:val="22"/>
          <w:szCs w:val="22"/>
          <w:lang w:val="en-US"/>
        </w:rPr>
      </w:pPr>
      <w:r>
        <w:rPr>
          <w:b/>
          <w:bCs/>
          <w:sz w:val="22"/>
          <w:szCs w:val="22"/>
          <w:lang w:val="en-GB"/>
        </w:rPr>
        <w:t xml:space="preserve">Cleaning, </w:t>
      </w:r>
      <w:proofErr w:type="gramStart"/>
      <w:r>
        <w:rPr>
          <w:b/>
          <w:bCs/>
          <w:sz w:val="22"/>
          <w:szCs w:val="22"/>
          <w:lang w:val="en-GB"/>
        </w:rPr>
        <w:t>collection</w:t>
      </w:r>
      <w:proofErr w:type="gramEnd"/>
      <w:r>
        <w:rPr>
          <w:b/>
          <w:bCs/>
          <w:sz w:val="22"/>
          <w:szCs w:val="22"/>
          <w:lang w:val="en-GB"/>
        </w:rPr>
        <w:t xml:space="preserve"> and disposal of waste</w:t>
      </w:r>
      <w:r>
        <w:rPr>
          <w:sz w:val="22"/>
          <w:szCs w:val="22"/>
          <w:lang w:val="en-GB"/>
        </w:rPr>
        <w:t>: SMA’s efforts are targeted and seek to meet a range of needs.</w:t>
      </w:r>
    </w:p>
    <w:p w14:paraId="72C400F0" w14:textId="77777777" w:rsidR="00DA7896" w:rsidRDefault="00587389" w:rsidP="00587389">
      <w:pPr>
        <w:pStyle w:val="Paragraphedeliste"/>
        <w:numPr>
          <w:ilvl w:val="0"/>
          <w:numId w:val="6"/>
        </w:numPr>
        <w:jc w:val="both"/>
        <w:rPr>
          <w:sz w:val="22"/>
          <w:szCs w:val="22"/>
        </w:rPr>
      </w:pPr>
      <w:r>
        <w:rPr>
          <w:sz w:val="22"/>
          <w:szCs w:val="22"/>
          <w:lang w:val="en-GB"/>
        </w:rPr>
        <w:t xml:space="preserve">The Department of Maritime Affairs has worked on a </w:t>
      </w:r>
      <w:r>
        <w:rPr>
          <w:b/>
          <w:bCs/>
          <w:sz w:val="22"/>
          <w:szCs w:val="22"/>
          <w:lang w:val="en-GB"/>
        </w:rPr>
        <w:t>waste acceptance plan</w:t>
      </w:r>
      <w:r>
        <w:rPr>
          <w:sz w:val="22"/>
          <w:szCs w:val="22"/>
          <w:lang w:val="en-GB"/>
        </w:rPr>
        <w:t xml:space="preserve">, which will comply with </w:t>
      </w:r>
      <w:proofErr w:type="gramStart"/>
      <w:r>
        <w:rPr>
          <w:sz w:val="22"/>
          <w:szCs w:val="22"/>
          <w:lang w:val="en-GB"/>
        </w:rPr>
        <w:t>all of</w:t>
      </w:r>
      <w:proofErr w:type="gramEnd"/>
      <w:r>
        <w:rPr>
          <w:sz w:val="22"/>
          <w:szCs w:val="22"/>
          <w:lang w:val="en-GB"/>
        </w:rPr>
        <w:t xml:space="preserve"> the IMO’s international standards. The plan was validated last week.</w:t>
      </w:r>
    </w:p>
    <w:p w14:paraId="6464E016" w14:textId="77777777" w:rsidR="00DA7896" w:rsidRPr="00C658A2" w:rsidRDefault="00587389" w:rsidP="00587389">
      <w:pPr>
        <w:pStyle w:val="Paragraphedeliste"/>
        <w:numPr>
          <w:ilvl w:val="0"/>
          <w:numId w:val="6"/>
        </w:numPr>
        <w:jc w:val="both"/>
        <w:rPr>
          <w:sz w:val="22"/>
          <w:szCs w:val="22"/>
          <w:lang w:val="en-US"/>
        </w:rPr>
      </w:pPr>
      <w:r>
        <w:rPr>
          <w:b/>
          <w:bCs/>
          <w:sz w:val="22"/>
          <w:szCs w:val="22"/>
          <w:lang w:val="en-GB"/>
        </w:rPr>
        <w:t>Logistics chains are critical</w:t>
      </w:r>
      <w:r>
        <w:rPr>
          <w:sz w:val="22"/>
          <w:szCs w:val="22"/>
          <w:lang w:val="en-GB"/>
        </w:rPr>
        <w:t>: facilities must match needs and comply with international standards (on waste recycling, for example), and awareness-raising must be effective.</w:t>
      </w:r>
    </w:p>
    <w:p w14:paraId="0CF59139" w14:textId="77777777" w:rsidR="00DA7896" w:rsidRDefault="00587389" w:rsidP="00587389">
      <w:pPr>
        <w:pStyle w:val="Paragraphedeliste"/>
        <w:numPr>
          <w:ilvl w:val="0"/>
          <w:numId w:val="6"/>
        </w:numPr>
        <w:jc w:val="both"/>
        <w:rPr>
          <w:sz w:val="22"/>
          <w:szCs w:val="22"/>
        </w:rPr>
      </w:pPr>
      <w:r>
        <w:rPr>
          <w:sz w:val="22"/>
          <w:szCs w:val="22"/>
          <w:lang w:val="en-GB"/>
        </w:rPr>
        <w:t>Three lorries are used to collect waste to ensure that the recycling value chain is properly maintained. Part of the lorry fleet is electric.</w:t>
      </w:r>
    </w:p>
    <w:p w14:paraId="43D0FA65" w14:textId="77777777" w:rsidR="00DA7896" w:rsidRPr="00C658A2" w:rsidRDefault="00587389" w:rsidP="00587389">
      <w:pPr>
        <w:pStyle w:val="Paragraphedeliste"/>
        <w:numPr>
          <w:ilvl w:val="0"/>
          <w:numId w:val="6"/>
        </w:numPr>
        <w:jc w:val="both"/>
        <w:rPr>
          <w:sz w:val="22"/>
          <w:szCs w:val="22"/>
          <w:lang w:val="en-US"/>
        </w:rPr>
      </w:pPr>
      <w:r>
        <w:rPr>
          <w:b/>
          <w:bCs/>
          <w:sz w:val="22"/>
          <w:szCs w:val="22"/>
          <w:lang w:val="en-GB"/>
        </w:rPr>
        <w:t xml:space="preserve">A digital tool has been developed to optimise collections: </w:t>
      </w:r>
      <w:r>
        <w:rPr>
          <w:sz w:val="22"/>
          <w:szCs w:val="22"/>
          <w:lang w:val="en-GB"/>
        </w:rPr>
        <w:t>weights are used to provide real-time alerts of malfunctions and maximise routes.</w:t>
      </w:r>
    </w:p>
    <w:p w14:paraId="4322C17E" w14:textId="77777777" w:rsidR="00587389" w:rsidRPr="00C658A2" w:rsidRDefault="00587389" w:rsidP="00587389">
      <w:pPr>
        <w:pStyle w:val="Paragraphedeliste"/>
        <w:numPr>
          <w:ilvl w:val="0"/>
          <w:numId w:val="6"/>
        </w:numPr>
        <w:jc w:val="both"/>
        <w:rPr>
          <w:sz w:val="22"/>
          <w:szCs w:val="22"/>
          <w:lang w:val="en-US"/>
        </w:rPr>
      </w:pPr>
      <w:r>
        <w:rPr>
          <w:sz w:val="22"/>
          <w:szCs w:val="22"/>
          <w:lang w:val="en-GB"/>
        </w:rPr>
        <w:t>Waste generation reaches a clear peak during events such as the Grand Prix and the Yacht Show.</w:t>
      </w:r>
    </w:p>
    <w:p w14:paraId="2765DF95" w14:textId="77777777" w:rsidR="00587389" w:rsidRPr="00C658A2" w:rsidRDefault="00587389" w:rsidP="00587389">
      <w:pPr>
        <w:jc w:val="both"/>
        <w:rPr>
          <w:sz w:val="22"/>
          <w:szCs w:val="22"/>
          <w:lang w:val="en-US"/>
        </w:rPr>
      </w:pPr>
    </w:p>
    <w:p w14:paraId="0A3F24AF" w14:textId="77777777" w:rsidR="00587389" w:rsidRPr="00C658A2" w:rsidRDefault="00587389" w:rsidP="00587389">
      <w:pPr>
        <w:jc w:val="both"/>
        <w:rPr>
          <w:sz w:val="22"/>
          <w:szCs w:val="22"/>
          <w:lang w:val="en-US"/>
        </w:rPr>
      </w:pPr>
    </w:p>
    <w:p w14:paraId="336F00FA" w14:textId="77777777" w:rsidR="00587389" w:rsidRPr="00C658A2" w:rsidRDefault="00587389" w:rsidP="00587389">
      <w:pPr>
        <w:jc w:val="both"/>
        <w:rPr>
          <w:b/>
          <w:sz w:val="22"/>
          <w:szCs w:val="22"/>
          <w:lang w:val="en-US"/>
        </w:rPr>
      </w:pPr>
      <w:r>
        <w:rPr>
          <w:b/>
          <w:bCs/>
          <w:sz w:val="22"/>
          <w:szCs w:val="22"/>
          <w:lang w:val="en-GB"/>
        </w:rPr>
        <w:t xml:space="preserve">Julien </w:t>
      </w:r>
      <w:proofErr w:type="spellStart"/>
      <w:r>
        <w:rPr>
          <w:b/>
          <w:bCs/>
          <w:sz w:val="22"/>
          <w:szCs w:val="22"/>
          <w:lang w:val="en-GB"/>
        </w:rPr>
        <w:t>Guesdon</w:t>
      </w:r>
      <w:proofErr w:type="spellEnd"/>
      <w:r>
        <w:rPr>
          <w:b/>
          <w:bCs/>
          <w:sz w:val="22"/>
          <w:szCs w:val="22"/>
          <w:lang w:val="en-GB"/>
        </w:rPr>
        <w:t>: Commercial Development Manager, Catalano Shipping Services (Monaco)</w:t>
      </w:r>
    </w:p>
    <w:p w14:paraId="44854186" w14:textId="77777777" w:rsidR="00587389" w:rsidRPr="00C658A2" w:rsidRDefault="00587389" w:rsidP="00587389">
      <w:pPr>
        <w:jc w:val="both"/>
        <w:rPr>
          <w:sz w:val="22"/>
          <w:szCs w:val="22"/>
          <w:lang w:val="en-US"/>
        </w:rPr>
      </w:pPr>
      <w:r>
        <w:rPr>
          <w:sz w:val="22"/>
          <w:szCs w:val="22"/>
          <w:lang w:val="en-GB"/>
        </w:rPr>
        <w:t>“</w:t>
      </w:r>
      <w:r>
        <w:rPr>
          <w:i/>
          <w:iCs/>
          <w:sz w:val="22"/>
          <w:szCs w:val="22"/>
          <w:lang w:val="en-GB"/>
        </w:rPr>
        <w:t>We need to meet the challenge of introducing eco-friendly mooring systems.”</w:t>
      </w:r>
    </w:p>
    <w:p w14:paraId="472F8F31" w14:textId="77777777" w:rsidR="00DA7896" w:rsidRPr="00C658A2" w:rsidRDefault="00DA7896" w:rsidP="00587389">
      <w:pPr>
        <w:jc w:val="both"/>
        <w:rPr>
          <w:sz w:val="22"/>
          <w:szCs w:val="22"/>
          <w:lang w:val="en-US"/>
        </w:rPr>
      </w:pPr>
    </w:p>
    <w:p w14:paraId="069518A8" w14:textId="77777777" w:rsidR="00DA7896" w:rsidRPr="00C658A2" w:rsidRDefault="00587389" w:rsidP="00587389">
      <w:pPr>
        <w:pStyle w:val="Paragraphedeliste"/>
        <w:numPr>
          <w:ilvl w:val="0"/>
          <w:numId w:val="6"/>
        </w:numPr>
        <w:jc w:val="both"/>
        <w:rPr>
          <w:sz w:val="22"/>
          <w:szCs w:val="22"/>
          <w:lang w:val="en-US"/>
        </w:rPr>
      </w:pPr>
      <w:r>
        <w:rPr>
          <w:b/>
          <w:bCs/>
          <w:sz w:val="22"/>
          <w:szCs w:val="22"/>
          <w:lang w:val="en-GB"/>
        </w:rPr>
        <w:t xml:space="preserve">The eco-friendly mooring systems </w:t>
      </w:r>
      <w:r>
        <w:rPr>
          <w:sz w:val="22"/>
          <w:szCs w:val="22"/>
          <w:lang w:val="en-GB"/>
        </w:rPr>
        <w:t>trialled and managed by Catalano Shipping Services help to prevent damage to the seabed, including Neptune grass, the true “lungs of the Mediterranean”.</w:t>
      </w:r>
    </w:p>
    <w:p w14:paraId="20DF8DF2" w14:textId="77777777" w:rsidR="00DA7896" w:rsidRPr="00C658A2" w:rsidRDefault="00DA7896" w:rsidP="00587389">
      <w:pPr>
        <w:pStyle w:val="Paragraphedeliste"/>
        <w:numPr>
          <w:ilvl w:val="0"/>
          <w:numId w:val="6"/>
        </w:numPr>
        <w:jc w:val="both"/>
        <w:rPr>
          <w:sz w:val="22"/>
          <w:szCs w:val="22"/>
          <w:lang w:val="en-US"/>
        </w:rPr>
      </w:pPr>
      <w:r>
        <w:rPr>
          <w:sz w:val="22"/>
          <w:szCs w:val="22"/>
          <w:lang w:val="en-GB"/>
        </w:rPr>
        <w:t xml:space="preserve">In Saint-Tropez, the company plans to reinstate </w:t>
      </w:r>
      <w:r>
        <w:rPr>
          <w:b/>
          <w:bCs/>
          <w:sz w:val="22"/>
          <w:szCs w:val="22"/>
          <w:lang w:val="en-GB"/>
        </w:rPr>
        <w:t>waste collection directly from vessels</w:t>
      </w:r>
      <w:r>
        <w:rPr>
          <w:sz w:val="22"/>
          <w:szCs w:val="22"/>
          <w:lang w:val="en-GB"/>
        </w:rPr>
        <w:t>. The waste will be taken to collection points on the quayside with traceability using appropriate procedures to prevent any litter.</w:t>
      </w:r>
    </w:p>
    <w:p w14:paraId="3B553722" w14:textId="77777777" w:rsidR="00587389" w:rsidRPr="00DA7896" w:rsidRDefault="00587389" w:rsidP="00587389">
      <w:pPr>
        <w:pStyle w:val="Paragraphedeliste"/>
        <w:numPr>
          <w:ilvl w:val="0"/>
          <w:numId w:val="6"/>
        </w:numPr>
        <w:jc w:val="both"/>
        <w:rPr>
          <w:b/>
          <w:sz w:val="22"/>
          <w:szCs w:val="22"/>
        </w:rPr>
      </w:pPr>
      <w:r>
        <w:rPr>
          <w:sz w:val="22"/>
          <w:szCs w:val="22"/>
          <w:lang w:val="en-GB"/>
        </w:rPr>
        <w:t xml:space="preserve">With ports often overcrowded, especially during high season, yachts are often forced to anchor off the coast and this causes an environmental problem on the seabed, one with which we are now all familiar. </w:t>
      </w:r>
      <w:r>
        <w:rPr>
          <w:b/>
          <w:bCs/>
          <w:sz w:val="22"/>
          <w:szCs w:val="22"/>
          <w:lang w:val="en-GB"/>
        </w:rPr>
        <w:t>Education, instructions and monitoring are the watchwords.</w:t>
      </w:r>
    </w:p>
    <w:p w14:paraId="4F30F25C" w14:textId="77777777" w:rsidR="00973B8E" w:rsidRPr="00DA7896" w:rsidRDefault="00973B8E" w:rsidP="00AD407B">
      <w:pPr>
        <w:jc w:val="both"/>
        <w:rPr>
          <w:b/>
          <w:sz w:val="22"/>
          <w:szCs w:val="22"/>
        </w:rPr>
      </w:pPr>
    </w:p>
    <w:sectPr w:rsidR="00973B8E" w:rsidRPr="00DA7896" w:rsidSect="00F95449">
      <w:headerReference w:type="default" r:id="rId8"/>
      <w:footerReference w:type="default" r:id="rId9"/>
      <w:pgSz w:w="11900" w:h="16840"/>
      <w:pgMar w:top="2410" w:right="1268"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CC7CF" w14:textId="77777777" w:rsidR="00853296" w:rsidRDefault="00853296" w:rsidP="00A51865">
      <w:r>
        <w:separator/>
      </w:r>
    </w:p>
  </w:endnote>
  <w:endnote w:type="continuationSeparator" w:id="0">
    <w:p w14:paraId="6363DBE5" w14:textId="77777777" w:rsidR="00853296" w:rsidRDefault="00853296" w:rsidP="00A51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1B931" w14:textId="77777777" w:rsidR="00C76D25" w:rsidRDefault="00A31A1E">
    <w:pPr>
      <w:pStyle w:val="Pieddepage"/>
    </w:pPr>
    <w:r>
      <w:rPr>
        <w:noProof/>
        <w:lang w:val="en-GB"/>
      </w:rPr>
      <w:drawing>
        <wp:anchor distT="0" distB="0" distL="114300" distR="114300" simplePos="0" relativeHeight="251662336" behindDoc="1" locked="0" layoutInCell="1" allowOverlap="1" wp14:anchorId="79A37F7A" wp14:editId="105E6E39">
          <wp:simplePos x="0" y="0"/>
          <wp:positionH relativeFrom="column">
            <wp:posOffset>-899795</wp:posOffset>
          </wp:positionH>
          <wp:positionV relativeFrom="paragraph">
            <wp:posOffset>-640080</wp:posOffset>
          </wp:positionV>
          <wp:extent cx="7553325" cy="1675765"/>
          <wp:effectExtent l="0" t="0" r="9525" b="635"/>
          <wp:wrapNone/>
          <wp:docPr id="6" name="Image 2" descr="C:\Users\mamarcel\AppData\Local\Microsoft\Windows\INetCache\Content.Word\BDP_papierent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marcel\AppData\Local\Microsoft\Windows\INetCache\Content.Word\BDP_papierentet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675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CA88F4" w14:textId="77777777" w:rsidR="00D64D0C" w:rsidRDefault="00D64D0C">
    <w:pPr>
      <w:pStyle w:val="Pieddepage"/>
    </w:pPr>
  </w:p>
  <w:p w14:paraId="6AF4F817" w14:textId="77777777" w:rsidR="00D64D0C" w:rsidRDefault="00D64D0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E6965" w14:textId="77777777" w:rsidR="00853296" w:rsidRDefault="00853296" w:rsidP="00A51865">
      <w:r>
        <w:separator/>
      </w:r>
    </w:p>
  </w:footnote>
  <w:footnote w:type="continuationSeparator" w:id="0">
    <w:p w14:paraId="4427DA26" w14:textId="77777777" w:rsidR="00853296" w:rsidRDefault="00853296" w:rsidP="00A51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7CFB2" w14:textId="77777777" w:rsidR="00D526E7" w:rsidRDefault="00D526E7">
    <w:pPr>
      <w:pStyle w:val="En-tte"/>
    </w:pPr>
    <w:r>
      <w:rPr>
        <w:noProof/>
      </w:rPr>
      <mc:AlternateContent>
        <mc:Choice Requires="wps">
          <w:drawing>
            <wp:anchor distT="45720" distB="45720" distL="114300" distR="114300" simplePos="0" relativeHeight="251665408" behindDoc="0" locked="0" layoutInCell="1" allowOverlap="1" wp14:anchorId="15A7C319" wp14:editId="5FF44AFB">
              <wp:simplePos x="0" y="0"/>
              <wp:positionH relativeFrom="page">
                <wp:align>right</wp:align>
              </wp:positionH>
              <wp:positionV relativeFrom="paragraph">
                <wp:posOffset>570230</wp:posOffset>
              </wp:positionV>
              <wp:extent cx="2360930" cy="1404620"/>
              <wp:effectExtent l="0" t="0" r="2540" b="698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4F7E6F1" w14:textId="77777777" w:rsidR="00D526E7" w:rsidRPr="00D526E7" w:rsidRDefault="00D526E7" w:rsidP="00B377AA">
                          <w:pPr>
                            <w:jc w:val="center"/>
                            <w:rPr>
                              <w:lang w:val="en-GB"/>
                            </w:rPr>
                          </w:pPr>
                          <w:r w:rsidRPr="00D526E7">
                            <w:rPr>
                              <w:lang w:val="en-GB"/>
                            </w:rPr>
                            <w:t>Press Release</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5A7C319" id="_x0000_t202" coordsize="21600,21600" o:spt="202" path="m,l,21600r21600,l21600,xe">
              <v:stroke joinstyle="miter"/>
              <v:path gradientshapeok="t" o:connecttype="rect"/>
            </v:shapetype>
            <v:shape id="Text Box 2" o:spid="_x0000_s1026" type="#_x0000_t202" style="position:absolute;margin-left:134.7pt;margin-top:44.9pt;width:185.9pt;height:110.6pt;z-index:251665408;visibility:visible;mso-wrap-style:square;mso-width-percent:400;mso-height-percent:200;mso-wrap-distance-left:9pt;mso-wrap-distance-top:3.6pt;mso-wrap-distance-right:9pt;mso-wrap-distance-bottom:3.6pt;mso-position-horizontal:right;mso-position-horizontal-relative:page;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" stroked="f">
              <v:textbox style="mso-fit-shape-to-text:t">
                <w:txbxContent>
                  <w:p w14:paraId="64F7E6F1" w14:textId="77777777" w:rsidR="00D526E7" w:rsidRPr="00D526E7" w:rsidRDefault="00D526E7" w:rsidP="00B377AA">
                    <w:pPr>
                      <w:jc w:val="center"/>
                      <w:rPr>
                        <w:lang w:val="en-GB"/>
                      </w:rPr>
                    </w:pPr>
                    <w:r w:rsidRPr="00D526E7">
                      <w:rPr>
                        <w:lang w:val="en-GB"/>
                      </w:rPr>
                      <w:t>Press Release</w:t>
                    </w:r>
                  </w:p>
                </w:txbxContent>
              </v:textbox>
              <w10:wrap type="square" anchorx="page"/>
            </v:shape>
          </w:pict>
        </mc:Fallback>
      </mc:AlternateContent>
    </w:r>
    <w:r>
      <w:rPr>
        <w:noProof/>
      </w:rPr>
      <mc:AlternateContent>
        <mc:Choice Requires="wps">
          <w:drawing>
            <wp:anchor distT="45720" distB="45720" distL="114300" distR="114300" simplePos="0" relativeHeight="251664384" behindDoc="0" locked="0" layoutInCell="1" allowOverlap="1" wp14:anchorId="39ED622A" wp14:editId="62DBBD12">
              <wp:simplePos x="0" y="0"/>
              <wp:positionH relativeFrom="column">
                <wp:posOffset>-1020445</wp:posOffset>
              </wp:positionH>
              <wp:positionV relativeFrom="paragraph">
                <wp:posOffset>565150</wp:posOffset>
              </wp:positionV>
              <wp:extent cx="3467100" cy="3302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330200"/>
                      </a:xfrm>
                      <a:prstGeom prst="rect">
                        <a:avLst/>
                      </a:prstGeom>
                      <a:solidFill>
                        <a:srgbClr val="C00000"/>
                      </a:solidFill>
                      <a:ln w="9525">
                        <a:noFill/>
                        <a:miter lim="800000"/>
                        <a:headEnd/>
                        <a:tailEnd/>
                      </a:ln>
                    </wps:spPr>
                    <wps:txbx>
                      <w:txbxContent>
                        <w:p w14:paraId="27658EF7" w14:textId="77777777" w:rsidR="00D526E7" w:rsidRPr="00D526E7" w:rsidRDefault="00D526E7" w:rsidP="00B377AA">
                          <w:pPr>
                            <w:jc w:val="center"/>
                            <w:rPr>
                              <w:color w:val="FFFFFF" w:themeColor="background1"/>
                              <w:lang w:val="en-GB"/>
                            </w:rPr>
                          </w:pPr>
                          <w:r w:rsidRPr="00D526E7">
                            <w:rPr>
                              <w:color w:val="FFFFFF" w:themeColor="background1"/>
                              <w:lang w:val="en-GB"/>
                            </w:rPr>
                            <w:t>Government Communication Department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9ED622A" id="_x0000_s1027" type="#_x0000_t202" style="position:absolute;margin-left:-80.35pt;margin-top:44.5pt;width:273pt;height:2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" fillcolor="#c00000" stroked="f">
              <v:textbox>
                <w:txbxContent>
                  <w:p w14:paraId="27658EF7" w14:textId="77777777" w:rsidR="00D526E7" w:rsidRPr="00D526E7" w:rsidRDefault="00D526E7" w:rsidP="00B377AA">
                    <w:pPr>
                      <w:jc w:val="center"/>
                      <w:rPr>
                        <w:color w:val="FFFFFF" w:themeColor="background1"/>
                        <w:lang w:val="en-GB"/>
                      </w:rPr>
                    </w:pPr>
                    <w:r w:rsidRPr="00D526E7">
                      <w:rPr>
                        <w:color w:val="FFFFFF" w:themeColor="background1"/>
                        <w:lang w:val="en-GB"/>
                      </w:rPr>
                      <w:t>Government Communication Department</w:t>
                    </w:r>
                  </w:p>
                </w:txbxContent>
              </v:textbox>
              <w10:wrap type="square"/>
            </v:shape>
          </w:pict>
        </mc:Fallback>
      </mc:AlternateContent>
    </w:r>
  </w:p>
  <w:p w14:paraId="0EF05A69" w14:textId="2FF669E5" w:rsidR="00A51865" w:rsidRDefault="00A5186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D6D97"/>
    <w:multiLevelType w:val="hybridMultilevel"/>
    <w:tmpl w:val="E450541C"/>
    <w:lvl w:ilvl="0" w:tplc="4E4C1AF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3174B6"/>
    <w:multiLevelType w:val="hybridMultilevel"/>
    <w:tmpl w:val="538EEEB0"/>
    <w:lvl w:ilvl="0" w:tplc="040C0001">
      <w:start w:val="19"/>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6546C1"/>
    <w:multiLevelType w:val="hybridMultilevel"/>
    <w:tmpl w:val="B00C694C"/>
    <w:lvl w:ilvl="0" w:tplc="8D58F1AA">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2D0258F6"/>
    <w:multiLevelType w:val="hybridMultilevel"/>
    <w:tmpl w:val="5FC0A080"/>
    <w:lvl w:ilvl="0" w:tplc="B226F1FE">
      <w:numFmt w:val="bullet"/>
      <w:lvlText w:val="-"/>
      <w:lvlJc w:val="left"/>
      <w:pPr>
        <w:ind w:left="720" w:hanging="360"/>
      </w:pPr>
      <w:rPr>
        <w:rFonts w:ascii="Calibri" w:eastAsia="Calibri" w:hAnsi="Calibri" w:cs="Times New Roman" w:hint="default"/>
      </w:rPr>
    </w:lvl>
    <w:lvl w:ilvl="1" w:tplc="180C0003">
      <w:start w:val="1"/>
      <w:numFmt w:val="bullet"/>
      <w:lvlText w:val="o"/>
      <w:lvlJc w:val="left"/>
      <w:pPr>
        <w:ind w:left="1440" w:hanging="360"/>
      </w:pPr>
      <w:rPr>
        <w:rFonts w:ascii="Courier New" w:hAnsi="Courier New" w:cs="Courier New" w:hint="default"/>
      </w:rPr>
    </w:lvl>
    <w:lvl w:ilvl="2" w:tplc="180C0005">
      <w:start w:val="1"/>
      <w:numFmt w:val="bullet"/>
      <w:lvlText w:val=""/>
      <w:lvlJc w:val="left"/>
      <w:pPr>
        <w:ind w:left="2160" w:hanging="360"/>
      </w:pPr>
      <w:rPr>
        <w:rFonts w:ascii="Wingdings" w:hAnsi="Wingdings" w:hint="default"/>
      </w:rPr>
    </w:lvl>
    <w:lvl w:ilvl="3" w:tplc="180C0001">
      <w:start w:val="1"/>
      <w:numFmt w:val="bullet"/>
      <w:lvlText w:val=""/>
      <w:lvlJc w:val="left"/>
      <w:pPr>
        <w:ind w:left="2880" w:hanging="360"/>
      </w:pPr>
      <w:rPr>
        <w:rFonts w:ascii="Symbol" w:hAnsi="Symbol" w:hint="default"/>
      </w:rPr>
    </w:lvl>
    <w:lvl w:ilvl="4" w:tplc="180C0003">
      <w:start w:val="1"/>
      <w:numFmt w:val="bullet"/>
      <w:lvlText w:val="o"/>
      <w:lvlJc w:val="left"/>
      <w:pPr>
        <w:ind w:left="3600" w:hanging="360"/>
      </w:pPr>
      <w:rPr>
        <w:rFonts w:ascii="Courier New" w:hAnsi="Courier New" w:cs="Courier New" w:hint="default"/>
      </w:rPr>
    </w:lvl>
    <w:lvl w:ilvl="5" w:tplc="180C0005">
      <w:start w:val="1"/>
      <w:numFmt w:val="bullet"/>
      <w:lvlText w:val=""/>
      <w:lvlJc w:val="left"/>
      <w:pPr>
        <w:ind w:left="4320" w:hanging="360"/>
      </w:pPr>
      <w:rPr>
        <w:rFonts w:ascii="Wingdings" w:hAnsi="Wingdings" w:hint="default"/>
      </w:rPr>
    </w:lvl>
    <w:lvl w:ilvl="6" w:tplc="180C0001">
      <w:start w:val="1"/>
      <w:numFmt w:val="bullet"/>
      <w:lvlText w:val=""/>
      <w:lvlJc w:val="left"/>
      <w:pPr>
        <w:ind w:left="5040" w:hanging="360"/>
      </w:pPr>
      <w:rPr>
        <w:rFonts w:ascii="Symbol" w:hAnsi="Symbol" w:hint="default"/>
      </w:rPr>
    </w:lvl>
    <w:lvl w:ilvl="7" w:tplc="180C0003">
      <w:start w:val="1"/>
      <w:numFmt w:val="bullet"/>
      <w:lvlText w:val="o"/>
      <w:lvlJc w:val="left"/>
      <w:pPr>
        <w:ind w:left="5760" w:hanging="360"/>
      </w:pPr>
      <w:rPr>
        <w:rFonts w:ascii="Courier New" w:hAnsi="Courier New" w:cs="Courier New" w:hint="default"/>
      </w:rPr>
    </w:lvl>
    <w:lvl w:ilvl="8" w:tplc="180C0005">
      <w:start w:val="1"/>
      <w:numFmt w:val="bullet"/>
      <w:lvlText w:val=""/>
      <w:lvlJc w:val="left"/>
      <w:pPr>
        <w:ind w:left="6480" w:hanging="360"/>
      </w:pPr>
      <w:rPr>
        <w:rFonts w:ascii="Wingdings" w:hAnsi="Wingdings" w:hint="default"/>
      </w:rPr>
    </w:lvl>
  </w:abstractNum>
  <w:abstractNum w:abstractNumId="4" w15:restartNumberingAfterBreak="0">
    <w:nsid w:val="567A5F29"/>
    <w:multiLevelType w:val="hybridMultilevel"/>
    <w:tmpl w:val="252A029A"/>
    <w:lvl w:ilvl="0" w:tplc="C9A8B22E">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865"/>
    <w:rsid w:val="00021BAD"/>
    <w:rsid w:val="000234FC"/>
    <w:rsid w:val="00023746"/>
    <w:rsid w:val="00036E9C"/>
    <w:rsid w:val="00051459"/>
    <w:rsid w:val="000527F7"/>
    <w:rsid w:val="000559D8"/>
    <w:rsid w:val="000655BD"/>
    <w:rsid w:val="00085E20"/>
    <w:rsid w:val="000862DF"/>
    <w:rsid w:val="00092E8D"/>
    <w:rsid w:val="000934C9"/>
    <w:rsid w:val="000B4179"/>
    <w:rsid w:val="000E0D2C"/>
    <w:rsid w:val="0012129F"/>
    <w:rsid w:val="00155951"/>
    <w:rsid w:val="00170AB2"/>
    <w:rsid w:val="00186FA0"/>
    <w:rsid w:val="00195CD4"/>
    <w:rsid w:val="001A0527"/>
    <w:rsid w:val="001A1B51"/>
    <w:rsid w:val="001B396D"/>
    <w:rsid w:val="001B3EE7"/>
    <w:rsid w:val="001F0F47"/>
    <w:rsid w:val="00201FAD"/>
    <w:rsid w:val="00227E75"/>
    <w:rsid w:val="002634A2"/>
    <w:rsid w:val="00284A11"/>
    <w:rsid w:val="002870CD"/>
    <w:rsid w:val="002B136C"/>
    <w:rsid w:val="002C188F"/>
    <w:rsid w:val="002C4597"/>
    <w:rsid w:val="002D13F0"/>
    <w:rsid w:val="002F1BCB"/>
    <w:rsid w:val="00313F04"/>
    <w:rsid w:val="003151EE"/>
    <w:rsid w:val="00327EAD"/>
    <w:rsid w:val="003466BB"/>
    <w:rsid w:val="00356364"/>
    <w:rsid w:val="00357856"/>
    <w:rsid w:val="003A0C5E"/>
    <w:rsid w:val="003E496E"/>
    <w:rsid w:val="00435261"/>
    <w:rsid w:val="004453A3"/>
    <w:rsid w:val="004843EC"/>
    <w:rsid w:val="0049055E"/>
    <w:rsid w:val="00494105"/>
    <w:rsid w:val="004B3B4E"/>
    <w:rsid w:val="004D28E9"/>
    <w:rsid w:val="0052050F"/>
    <w:rsid w:val="00531699"/>
    <w:rsid w:val="0054438F"/>
    <w:rsid w:val="00547071"/>
    <w:rsid w:val="00587389"/>
    <w:rsid w:val="005A1826"/>
    <w:rsid w:val="005B3740"/>
    <w:rsid w:val="005C5141"/>
    <w:rsid w:val="005E767B"/>
    <w:rsid w:val="00615AB9"/>
    <w:rsid w:val="00630955"/>
    <w:rsid w:val="00632CF9"/>
    <w:rsid w:val="00640E2E"/>
    <w:rsid w:val="0066294A"/>
    <w:rsid w:val="006639A6"/>
    <w:rsid w:val="00692703"/>
    <w:rsid w:val="006B142C"/>
    <w:rsid w:val="006B5733"/>
    <w:rsid w:val="006D74C5"/>
    <w:rsid w:val="006F21FE"/>
    <w:rsid w:val="00704195"/>
    <w:rsid w:val="0070745B"/>
    <w:rsid w:val="007203EB"/>
    <w:rsid w:val="00741FDF"/>
    <w:rsid w:val="007439B2"/>
    <w:rsid w:val="0078703F"/>
    <w:rsid w:val="00792070"/>
    <w:rsid w:val="007C2C6F"/>
    <w:rsid w:val="007F2071"/>
    <w:rsid w:val="00807C3F"/>
    <w:rsid w:val="008115C3"/>
    <w:rsid w:val="00840E73"/>
    <w:rsid w:val="00845311"/>
    <w:rsid w:val="00853296"/>
    <w:rsid w:val="008A503E"/>
    <w:rsid w:val="008C26EA"/>
    <w:rsid w:val="008E05BD"/>
    <w:rsid w:val="008F282F"/>
    <w:rsid w:val="00922D29"/>
    <w:rsid w:val="00967253"/>
    <w:rsid w:val="00973B8E"/>
    <w:rsid w:val="009B4B3C"/>
    <w:rsid w:val="009D6790"/>
    <w:rsid w:val="00A0253E"/>
    <w:rsid w:val="00A0258B"/>
    <w:rsid w:val="00A31A1E"/>
    <w:rsid w:val="00A51865"/>
    <w:rsid w:val="00A54AA5"/>
    <w:rsid w:val="00A64971"/>
    <w:rsid w:val="00A85259"/>
    <w:rsid w:val="00AB40A9"/>
    <w:rsid w:val="00AD30ED"/>
    <w:rsid w:val="00AD407B"/>
    <w:rsid w:val="00AE0AD8"/>
    <w:rsid w:val="00AF5227"/>
    <w:rsid w:val="00B05BEB"/>
    <w:rsid w:val="00B150DC"/>
    <w:rsid w:val="00B96763"/>
    <w:rsid w:val="00BC3031"/>
    <w:rsid w:val="00BE1BDE"/>
    <w:rsid w:val="00C21BB8"/>
    <w:rsid w:val="00C34F0A"/>
    <w:rsid w:val="00C355B5"/>
    <w:rsid w:val="00C45383"/>
    <w:rsid w:val="00C658A2"/>
    <w:rsid w:val="00C71802"/>
    <w:rsid w:val="00C76D25"/>
    <w:rsid w:val="00C86146"/>
    <w:rsid w:val="00CA4D6B"/>
    <w:rsid w:val="00D01012"/>
    <w:rsid w:val="00D23B86"/>
    <w:rsid w:val="00D308FC"/>
    <w:rsid w:val="00D3525B"/>
    <w:rsid w:val="00D526E7"/>
    <w:rsid w:val="00D56179"/>
    <w:rsid w:val="00D64D0C"/>
    <w:rsid w:val="00D76F4F"/>
    <w:rsid w:val="00DA7896"/>
    <w:rsid w:val="00DB737B"/>
    <w:rsid w:val="00DC09BE"/>
    <w:rsid w:val="00E401E8"/>
    <w:rsid w:val="00E965BC"/>
    <w:rsid w:val="00EB248F"/>
    <w:rsid w:val="00EC27E0"/>
    <w:rsid w:val="00EC74AD"/>
    <w:rsid w:val="00ED7C30"/>
    <w:rsid w:val="00EE43D6"/>
    <w:rsid w:val="00EF02B5"/>
    <w:rsid w:val="00EF0CCC"/>
    <w:rsid w:val="00EF591F"/>
    <w:rsid w:val="00F14F86"/>
    <w:rsid w:val="00F17E1A"/>
    <w:rsid w:val="00F35B3D"/>
    <w:rsid w:val="00F40C1F"/>
    <w:rsid w:val="00F51D88"/>
    <w:rsid w:val="00F65E2B"/>
    <w:rsid w:val="00F77301"/>
    <w:rsid w:val="00F81562"/>
    <w:rsid w:val="00F95449"/>
    <w:rsid w:val="00FA4645"/>
    <w:rsid w:val="00FB203B"/>
    <w:rsid w:val="00FB30C1"/>
    <w:rsid w:val="00FD5A2B"/>
    <w:rsid w:val="00FF317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E3CAB05"/>
  <w14:defaultImageDpi w14:val="330"/>
  <w15:docId w15:val="{1EF68662-7581-46F1-A363-ED4281DEA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15A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AF522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AF5227"/>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51865"/>
    <w:pPr>
      <w:tabs>
        <w:tab w:val="center" w:pos="4536"/>
        <w:tab w:val="right" w:pos="9072"/>
      </w:tabs>
    </w:pPr>
  </w:style>
  <w:style w:type="character" w:customStyle="1" w:styleId="En-tteCar">
    <w:name w:val="En-tête Car"/>
    <w:basedOn w:val="Policepardfaut"/>
    <w:link w:val="En-tte"/>
    <w:uiPriority w:val="99"/>
    <w:rsid w:val="00A51865"/>
  </w:style>
  <w:style w:type="paragraph" w:styleId="Pieddepage">
    <w:name w:val="footer"/>
    <w:basedOn w:val="Normal"/>
    <w:link w:val="PieddepageCar"/>
    <w:uiPriority w:val="99"/>
    <w:unhideWhenUsed/>
    <w:rsid w:val="00A51865"/>
    <w:pPr>
      <w:tabs>
        <w:tab w:val="center" w:pos="4536"/>
        <w:tab w:val="right" w:pos="9072"/>
      </w:tabs>
    </w:pPr>
  </w:style>
  <w:style w:type="character" w:customStyle="1" w:styleId="PieddepageCar">
    <w:name w:val="Pied de page Car"/>
    <w:basedOn w:val="Policepardfaut"/>
    <w:link w:val="Pieddepage"/>
    <w:uiPriority w:val="99"/>
    <w:rsid w:val="00A51865"/>
  </w:style>
  <w:style w:type="paragraph" w:styleId="Textedebulles">
    <w:name w:val="Balloon Text"/>
    <w:basedOn w:val="Normal"/>
    <w:link w:val="TextedebullesCar"/>
    <w:uiPriority w:val="99"/>
    <w:semiHidden/>
    <w:unhideWhenUsed/>
    <w:rsid w:val="00A51865"/>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51865"/>
    <w:rPr>
      <w:rFonts w:ascii="Lucida Grande" w:hAnsi="Lucida Grande" w:cs="Lucida Grande"/>
      <w:sz w:val="18"/>
      <w:szCs w:val="18"/>
    </w:rPr>
  </w:style>
  <w:style w:type="paragraph" w:styleId="Paragraphedeliste">
    <w:name w:val="List Paragraph"/>
    <w:basedOn w:val="Normal"/>
    <w:uiPriority w:val="34"/>
    <w:qFormat/>
    <w:rsid w:val="008F282F"/>
    <w:pPr>
      <w:ind w:left="720"/>
    </w:pPr>
    <w:rPr>
      <w:rFonts w:ascii="Times New Roman" w:eastAsia="Times New Roman" w:hAnsi="Times New Roman" w:cs="Times New Roman"/>
    </w:rPr>
  </w:style>
  <w:style w:type="character" w:customStyle="1" w:styleId="Titre1Car">
    <w:name w:val="Titre 1 Car"/>
    <w:basedOn w:val="Policepardfaut"/>
    <w:link w:val="Titre1"/>
    <w:uiPriority w:val="9"/>
    <w:rsid w:val="00615AB9"/>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615AB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615AB9"/>
    <w:rPr>
      <w:rFonts w:asciiTheme="majorHAnsi" w:eastAsiaTheme="majorEastAsia" w:hAnsiTheme="majorHAnsi" w:cstheme="majorBidi"/>
      <w:color w:val="17365D" w:themeColor="text2" w:themeShade="BF"/>
      <w:spacing w:val="5"/>
      <w:kern w:val="28"/>
      <w:sz w:val="52"/>
      <w:szCs w:val="52"/>
    </w:rPr>
  </w:style>
  <w:style w:type="character" w:customStyle="1" w:styleId="Titre2Car">
    <w:name w:val="Titre 2 Car"/>
    <w:basedOn w:val="Policepardfaut"/>
    <w:link w:val="Titre2"/>
    <w:uiPriority w:val="9"/>
    <w:semiHidden/>
    <w:rsid w:val="00AF5227"/>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AF5227"/>
    <w:rPr>
      <w:rFonts w:asciiTheme="majorHAnsi" w:eastAsiaTheme="majorEastAsia" w:hAnsiTheme="majorHAnsi" w:cstheme="majorBidi"/>
      <w:b/>
      <w:bCs/>
      <w:color w:val="4F81BD" w:themeColor="accent1"/>
    </w:rPr>
  </w:style>
  <w:style w:type="paragraph" w:styleId="Corpsdetexte">
    <w:name w:val="Body Text"/>
    <w:basedOn w:val="Normal"/>
    <w:link w:val="CorpsdetexteCar"/>
    <w:rsid w:val="00AF5227"/>
    <w:pPr>
      <w:jc w:val="both"/>
    </w:pPr>
    <w:rPr>
      <w:rFonts w:ascii="Arial" w:eastAsia="Times New Roman" w:hAnsi="Arial" w:cs="Times New Roman"/>
      <w:b/>
      <w:sz w:val="22"/>
      <w:szCs w:val="20"/>
    </w:rPr>
  </w:style>
  <w:style w:type="character" w:customStyle="1" w:styleId="CorpsdetexteCar">
    <w:name w:val="Corps de texte Car"/>
    <w:basedOn w:val="Policepardfaut"/>
    <w:link w:val="Corpsdetexte"/>
    <w:rsid w:val="00AF5227"/>
    <w:rPr>
      <w:rFonts w:ascii="Arial" w:eastAsia="Times New Roman" w:hAnsi="Arial" w:cs="Times New Roman"/>
      <w:b/>
      <w:sz w:val="22"/>
      <w:szCs w:val="20"/>
    </w:rPr>
  </w:style>
  <w:style w:type="paragraph" w:styleId="Sous-titre">
    <w:name w:val="Subtitle"/>
    <w:basedOn w:val="Normal"/>
    <w:link w:val="Sous-titreCar"/>
    <w:qFormat/>
    <w:rsid w:val="00AF5227"/>
    <w:pPr>
      <w:jc w:val="center"/>
    </w:pPr>
    <w:rPr>
      <w:rFonts w:ascii="Times New Roman" w:eastAsia="Times New Roman" w:hAnsi="Times New Roman" w:cs="Times New Roman"/>
      <w:b/>
      <w:sz w:val="20"/>
      <w:szCs w:val="20"/>
    </w:rPr>
  </w:style>
  <w:style w:type="character" w:customStyle="1" w:styleId="Sous-titreCar">
    <w:name w:val="Sous-titre Car"/>
    <w:basedOn w:val="Policepardfaut"/>
    <w:link w:val="Sous-titre"/>
    <w:rsid w:val="00AF5227"/>
    <w:rPr>
      <w:rFonts w:ascii="Times New Roman" w:eastAsia="Times New Roman" w:hAnsi="Times New Roman" w:cs="Times New Roman"/>
      <w:b/>
      <w:sz w:val="20"/>
      <w:szCs w:val="20"/>
    </w:rPr>
  </w:style>
  <w:style w:type="character" w:styleId="Lienhypertexte">
    <w:name w:val="Hyperlink"/>
    <w:rsid w:val="00AF5227"/>
    <w:rPr>
      <w:color w:val="0000FF"/>
      <w:u w:val="single"/>
    </w:rPr>
  </w:style>
  <w:style w:type="paragraph" w:styleId="Sansinterligne">
    <w:name w:val="No Spacing"/>
    <w:uiPriority w:val="1"/>
    <w:qFormat/>
    <w:rsid w:val="00EF02B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90830">
      <w:bodyDiv w:val="1"/>
      <w:marLeft w:val="0"/>
      <w:marRight w:val="0"/>
      <w:marTop w:val="0"/>
      <w:marBottom w:val="0"/>
      <w:divBdr>
        <w:top w:val="none" w:sz="0" w:space="0" w:color="auto"/>
        <w:left w:val="none" w:sz="0" w:space="0" w:color="auto"/>
        <w:bottom w:val="none" w:sz="0" w:space="0" w:color="auto"/>
        <w:right w:val="none" w:sz="0" w:space="0" w:color="auto"/>
      </w:divBdr>
    </w:div>
    <w:div w:id="535696339">
      <w:bodyDiv w:val="1"/>
      <w:marLeft w:val="0"/>
      <w:marRight w:val="0"/>
      <w:marTop w:val="0"/>
      <w:marBottom w:val="0"/>
      <w:divBdr>
        <w:top w:val="none" w:sz="0" w:space="0" w:color="auto"/>
        <w:left w:val="none" w:sz="0" w:space="0" w:color="auto"/>
        <w:bottom w:val="none" w:sz="0" w:space="0" w:color="auto"/>
        <w:right w:val="none" w:sz="0" w:space="0" w:color="auto"/>
      </w:divBdr>
    </w:div>
    <w:div w:id="658772962">
      <w:bodyDiv w:val="1"/>
      <w:marLeft w:val="0"/>
      <w:marRight w:val="0"/>
      <w:marTop w:val="0"/>
      <w:marBottom w:val="0"/>
      <w:divBdr>
        <w:top w:val="none" w:sz="0" w:space="0" w:color="auto"/>
        <w:left w:val="none" w:sz="0" w:space="0" w:color="auto"/>
        <w:bottom w:val="none" w:sz="0" w:space="0" w:color="auto"/>
        <w:right w:val="none" w:sz="0" w:space="0" w:color="auto"/>
      </w:divBdr>
    </w:div>
    <w:div w:id="851576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5B579-612E-4FC4-AEAE-53A81FB00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Pages>
  <Words>1092</Words>
  <Characters>6010</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Assistant 4</cp:lastModifiedBy>
  <cp:revision>15</cp:revision>
  <cp:lastPrinted>2020-09-29T15:52:00Z</cp:lastPrinted>
  <dcterms:created xsi:type="dcterms:W3CDTF">2020-12-01T09:10:00Z</dcterms:created>
  <dcterms:modified xsi:type="dcterms:W3CDTF">2021-06-15T08:50:00Z</dcterms:modified>
</cp:coreProperties>
</file>